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C2" w:rsidRPr="00D254C2" w:rsidRDefault="00D254C2" w:rsidP="00D254C2">
      <w:pPr>
        <w:spacing w:after="0" w:line="240" w:lineRule="auto"/>
        <w:jc w:val="center"/>
        <w:rPr>
          <w:rFonts w:ascii="Arial" w:hAnsi="Arial" w:cs="Arial"/>
          <w:sz w:val="32"/>
          <w:szCs w:val="32"/>
        </w:rPr>
      </w:pPr>
      <w:r w:rsidRPr="00D254C2">
        <w:rPr>
          <w:rFonts w:ascii="Arial" w:hAnsi="Arial" w:cs="Arial"/>
          <w:sz w:val="32"/>
          <w:szCs w:val="32"/>
        </w:rPr>
        <w:t>Comissão de Negociação dos Empregados Sul e Sudeste</w:t>
      </w:r>
    </w:p>
    <w:p w:rsidR="004B2EB8" w:rsidRDefault="004B2EB8" w:rsidP="00745966">
      <w:pPr>
        <w:spacing w:after="0"/>
        <w:jc w:val="both"/>
        <w:rPr>
          <w:rFonts w:ascii="Arial" w:hAnsi="Arial" w:cs="Arial"/>
          <w:b/>
          <w:sz w:val="24"/>
          <w:szCs w:val="24"/>
        </w:rPr>
      </w:pPr>
    </w:p>
    <w:p w:rsidR="00D254C2" w:rsidRPr="0012052A" w:rsidRDefault="007A2C18" w:rsidP="00D254C2">
      <w:pPr>
        <w:spacing w:after="0" w:line="240" w:lineRule="auto"/>
        <w:jc w:val="center"/>
        <w:rPr>
          <w:rFonts w:ascii="Arial" w:hAnsi="Arial" w:cs="Arial"/>
          <w:sz w:val="24"/>
          <w:szCs w:val="24"/>
        </w:rPr>
      </w:pPr>
      <w:r w:rsidRPr="00D254C2">
        <w:rPr>
          <w:rFonts w:ascii="Arial" w:hAnsi="Arial" w:cs="Arial"/>
          <w:b/>
          <w:sz w:val="28"/>
          <w:szCs w:val="28"/>
        </w:rPr>
        <w:t>PAUTA DE REIVINDICAÇÕES CAIXA ECONÔMICA FEDERAL</w:t>
      </w:r>
      <w:proofErr w:type="gramStart"/>
      <w:r w:rsidRPr="00D254C2">
        <w:rPr>
          <w:rFonts w:ascii="Arial" w:hAnsi="Arial" w:cs="Arial"/>
          <w:b/>
          <w:sz w:val="28"/>
          <w:szCs w:val="28"/>
        </w:rPr>
        <w:t xml:space="preserve">   </w:t>
      </w:r>
      <w:proofErr w:type="gramEnd"/>
      <w:r w:rsidRPr="00D254C2">
        <w:rPr>
          <w:rFonts w:ascii="Arial" w:hAnsi="Arial" w:cs="Arial"/>
          <w:b/>
          <w:sz w:val="28"/>
          <w:szCs w:val="28"/>
        </w:rPr>
        <w:t>01/09/2020 –</w:t>
      </w:r>
      <w:r w:rsidR="00A02CE3" w:rsidRPr="00D254C2">
        <w:rPr>
          <w:rFonts w:ascii="Arial" w:hAnsi="Arial" w:cs="Arial"/>
          <w:b/>
          <w:sz w:val="28"/>
          <w:szCs w:val="28"/>
        </w:rPr>
        <w:t xml:space="preserve"> </w:t>
      </w:r>
      <w:r w:rsidRPr="00D254C2">
        <w:rPr>
          <w:rFonts w:ascii="Arial" w:hAnsi="Arial" w:cs="Arial"/>
          <w:b/>
          <w:sz w:val="28"/>
          <w:szCs w:val="28"/>
        </w:rPr>
        <w:t>31/08/2022</w:t>
      </w:r>
      <w:r w:rsidR="00D254C2">
        <w:rPr>
          <w:rFonts w:ascii="Arial" w:hAnsi="Arial" w:cs="Arial"/>
          <w:b/>
          <w:sz w:val="28"/>
          <w:szCs w:val="28"/>
        </w:rPr>
        <w:br/>
      </w:r>
    </w:p>
    <w:p w:rsidR="006F25FA" w:rsidRPr="007A2C18" w:rsidRDefault="006F25FA" w:rsidP="00745966">
      <w:pPr>
        <w:jc w:val="both"/>
        <w:rPr>
          <w:rFonts w:ascii="Arial" w:hAnsi="Arial" w:cs="Arial"/>
          <w:b/>
          <w:sz w:val="24"/>
          <w:szCs w:val="24"/>
        </w:rPr>
      </w:pPr>
    </w:p>
    <w:p w:rsidR="00B40B6C" w:rsidRPr="007A2C18" w:rsidRDefault="00B40B6C" w:rsidP="00745966">
      <w:pPr>
        <w:jc w:val="both"/>
        <w:rPr>
          <w:rFonts w:ascii="Arial" w:hAnsi="Arial" w:cs="Arial"/>
          <w:b/>
          <w:sz w:val="24"/>
          <w:szCs w:val="24"/>
        </w:rPr>
      </w:pPr>
      <w:r w:rsidRPr="007A2C18">
        <w:rPr>
          <w:rFonts w:ascii="Arial" w:hAnsi="Arial" w:cs="Arial"/>
          <w:b/>
          <w:sz w:val="24"/>
          <w:szCs w:val="24"/>
        </w:rPr>
        <w:t>PREÂMBULO</w:t>
      </w:r>
    </w:p>
    <w:p w:rsidR="00B40B6C" w:rsidRPr="007A2C18" w:rsidRDefault="00B40B6C" w:rsidP="00745966">
      <w:pPr>
        <w:jc w:val="both"/>
        <w:rPr>
          <w:rFonts w:ascii="Arial" w:hAnsi="Arial" w:cs="Arial"/>
          <w:b/>
          <w:sz w:val="24"/>
          <w:szCs w:val="24"/>
        </w:rPr>
      </w:pPr>
      <w:r w:rsidRPr="007A2C18">
        <w:rPr>
          <w:rFonts w:ascii="Arial" w:hAnsi="Arial" w:cs="Arial"/>
          <w:b/>
          <w:sz w:val="24"/>
          <w:szCs w:val="24"/>
        </w:rPr>
        <w:t>CLÁ</w:t>
      </w:r>
      <w:r w:rsidR="00BB73F7" w:rsidRPr="007A2C18">
        <w:rPr>
          <w:rFonts w:ascii="Arial" w:hAnsi="Arial" w:cs="Arial"/>
          <w:b/>
          <w:sz w:val="24"/>
          <w:szCs w:val="24"/>
        </w:rPr>
        <w:t>USULA 1ª – RENOVAÇÃO DO ACT 2018-2020</w:t>
      </w:r>
    </w:p>
    <w:p w:rsidR="00B40B6C" w:rsidRPr="007A2C18" w:rsidRDefault="00B40B6C" w:rsidP="00745966">
      <w:pPr>
        <w:jc w:val="both"/>
        <w:rPr>
          <w:rFonts w:ascii="Arial" w:hAnsi="Arial" w:cs="Arial"/>
          <w:sz w:val="24"/>
          <w:szCs w:val="24"/>
        </w:rPr>
      </w:pPr>
      <w:r w:rsidRPr="007A2C18">
        <w:rPr>
          <w:rFonts w:ascii="Arial" w:hAnsi="Arial" w:cs="Arial"/>
          <w:sz w:val="24"/>
          <w:szCs w:val="24"/>
        </w:rPr>
        <w:t xml:space="preserve">A CAIXA renovará o </w:t>
      </w:r>
      <w:r w:rsidR="00BB73F7" w:rsidRPr="007A2C18">
        <w:rPr>
          <w:rFonts w:ascii="Arial" w:hAnsi="Arial" w:cs="Arial"/>
          <w:sz w:val="24"/>
          <w:szCs w:val="24"/>
        </w:rPr>
        <w:t>Acordo Coletivo de Trabalho 2018-2020</w:t>
      </w:r>
      <w:r w:rsidRPr="007A2C18">
        <w:rPr>
          <w:rFonts w:ascii="Arial" w:hAnsi="Arial" w:cs="Arial"/>
          <w:sz w:val="24"/>
          <w:szCs w:val="24"/>
        </w:rPr>
        <w:t xml:space="preserve"> com as devidas ressalvas, ajustes e reajustes, negociados entre a CAIXA e a CONTEC.</w:t>
      </w:r>
    </w:p>
    <w:p w:rsidR="00B40B6C" w:rsidRPr="007A2C18" w:rsidRDefault="00B40B6C" w:rsidP="00745966">
      <w:pPr>
        <w:jc w:val="both"/>
        <w:rPr>
          <w:rFonts w:ascii="Arial" w:hAnsi="Arial" w:cs="Arial"/>
          <w:b/>
          <w:sz w:val="24"/>
          <w:szCs w:val="24"/>
        </w:rPr>
      </w:pPr>
      <w:r w:rsidRPr="007A2C18">
        <w:rPr>
          <w:rFonts w:ascii="Arial" w:hAnsi="Arial" w:cs="Arial"/>
          <w:b/>
          <w:sz w:val="24"/>
          <w:szCs w:val="24"/>
        </w:rPr>
        <w:t>CLÁUSULAS ECONÔMICAS</w:t>
      </w:r>
    </w:p>
    <w:p w:rsidR="00B40B6C" w:rsidRPr="007A2C18" w:rsidRDefault="00B40B6C" w:rsidP="00745966">
      <w:pPr>
        <w:jc w:val="both"/>
        <w:rPr>
          <w:rFonts w:ascii="Arial" w:hAnsi="Arial" w:cs="Arial"/>
          <w:b/>
          <w:sz w:val="24"/>
          <w:szCs w:val="24"/>
        </w:rPr>
      </w:pPr>
      <w:r w:rsidRPr="007A2C18">
        <w:rPr>
          <w:rFonts w:ascii="Arial" w:hAnsi="Arial" w:cs="Arial"/>
          <w:b/>
          <w:sz w:val="24"/>
          <w:szCs w:val="24"/>
        </w:rPr>
        <w:t>CLÁUSULA 2ª – REAJUSTE SALARIAL</w:t>
      </w:r>
    </w:p>
    <w:p w:rsidR="00B40B6C" w:rsidRPr="007A2C18" w:rsidRDefault="00B40B6C" w:rsidP="00745966">
      <w:pPr>
        <w:jc w:val="both"/>
        <w:rPr>
          <w:rFonts w:ascii="Arial" w:hAnsi="Arial" w:cs="Arial"/>
          <w:sz w:val="24"/>
          <w:szCs w:val="24"/>
        </w:rPr>
      </w:pPr>
      <w:r w:rsidRPr="007A2C18">
        <w:rPr>
          <w:rFonts w:ascii="Arial" w:hAnsi="Arial" w:cs="Arial"/>
          <w:sz w:val="24"/>
          <w:szCs w:val="24"/>
        </w:rPr>
        <w:t xml:space="preserve">A CAIXA reajustará os salários e demais </w:t>
      </w:r>
      <w:proofErr w:type="gramStart"/>
      <w:r w:rsidRPr="007A2C18">
        <w:rPr>
          <w:rFonts w:ascii="Arial" w:hAnsi="Arial" w:cs="Arial"/>
          <w:sz w:val="24"/>
          <w:szCs w:val="24"/>
        </w:rPr>
        <w:t>verbas de natureza salarial de seus empr</w:t>
      </w:r>
      <w:r w:rsidR="00BB73F7" w:rsidRPr="007A2C18">
        <w:rPr>
          <w:rFonts w:ascii="Arial" w:hAnsi="Arial" w:cs="Arial"/>
          <w:sz w:val="24"/>
          <w:szCs w:val="24"/>
        </w:rPr>
        <w:t>egados, praticados em 31/08/2020</w:t>
      </w:r>
      <w:r w:rsidRPr="007A2C18">
        <w:rPr>
          <w:rFonts w:ascii="Arial" w:hAnsi="Arial" w:cs="Arial"/>
          <w:sz w:val="24"/>
          <w:szCs w:val="24"/>
        </w:rPr>
        <w:t xml:space="preserve">, no percentual equivalente </w:t>
      </w:r>
      <w:r w:rsidR="00BB73F7" w:rsidRPr="007A2C18">
        <w:rPr>
          <w:rFonts w:ascii="Arial" w:hAnsi="Arial" w:cs="Arial"/>
          <w:sz w:val="24"/>
          <w:szCs w:val="24"/>
        </w:rPr>
        <w:t>ao INPC do período de 01/09/2019 a 31/08/2020</w:t>
      </w:r>
      <w:r w:rsidRPr="007A2C18">
        <w:rPr>
          <w:rFonts w:ascii="Arial" w:hAnsi="Arial" w:cs="Arial"/>
          <w:sz w:val="24"/>
          <w:szCs w:val="24"/>
        </w:rPr>
        <w:t>, acrescido de 5% (cinco por cento) de aumento real</w:t>
      </w:r>
      <w:proofErr w:type="gramEnd"/>
      <w:r w:rsidRPr="007A2C18">
        <w:rPr>
          <w:rFonts w:ascii="Arial" w:hAnsi="Arial" w:cs="Arial"/>
          <w:sz w:val="24"/>
          <w:szCs w:val="24"/>
        </w:rPr>
        <w:t>.</w:t>
      </w:r>
    </w:p>
    <w:p w:rsidR="00B40B6C" w:rsidRPr="007A2C18" w:rsidRDefault="00B40B6C" w:rsidP="00745966">
      <w:pPr>
        <w:jc w:val="both"/>
        <w:rPr>
          <w:rFonts w:ascii="Arial" w:hAnsi="Arial" w:cs="Arial"/>
          <w:b/>
          <w:sz w:val="24"/>
          <w:szCs w:val="24"/>
        </w:rPr>
      </w:pPr>
      <w:r w:rsidRPr="007A2C18">
        <w:rPr>
          <w:rFonts w:ascii="Arial" w:hAnsi="Arial" w:cs="Arial"/>
          <w:b/>
          <w:sz w:val="24"/>
          <w:szCs w:val="24"/>
        </w:rPr>
        <w:t>CLAUSULA 3ª – REAJUSTE DOS AUXILIOS: REFEIÇÃO, CESTA ALIMENTAÇÃO, CRECHE/BABÁ</w:t>
      </w:r>
    </w:p>
    <w:p w:rsidR="00B40B6C" w:rsidRPr="007A2C18" w:rsidRDefault="00B40B6C" w:rsidP="00745966">
      <w:pPr>
        <w:jc w:val="both"/>
        <w:rPr>
          <w:rFonts w:ascii="Arial" w:hAnsi="Arial" w:cs="Arial"/>
          <w:sz w:val="24"/>
          <w:szCs w:val="24"/>
        </w:rPr>
      </w:pPr>
      <w:r w:rsidRPr="007A2C18">
        <w:rPr>
          <w:rFonts w:ascii="Arial" w:hAnsi="Arial" w:cs="Arial"/>
          <w:sz w:val="24"/>
          <w:szCs w:val="24"/>
        </w:rPr>
        <w:t>A CAIXA reajustará os Auxílios: Refeição, Cesta Alimentação e Crech</w:t>
      </w:r>
      <w:r w:rsidR="00BB73F7" w:rsidRPr="007A2C18">
        <w:rPr>
          <w:rFonts w:ascii="Arial" w:hAnsi="Arial" w:cs="Arial"/>
          <w:sz w:val="24"/>
          <w:szCs w:val="24"/>
        </w:rPr>
        <w:t>e/Babá, praticados em 31/08/2020</w:t>
      </w:r>
      <w:r w:rsidRPr="007A2C18">
        <w:rPr>
          <w:rFonts w:ascii="Arial" w:hAnsi="Arial" w:cs="Arial"/>
          <w:sz w:val="24"/>
          <w:szCs w:val="24"/>
        </w:rPr>
        <w:t xml:space="preserve">, no percentual </w:t>
      </w:r>
      <w:proofErr w:type="gramStart"/>
      <w:r w:rsidRPr="007A2C18">
        <w:rPr>
          <w:rFonts w:ascii="Arial" w:hAnsi="Arial" w:cs="Arial"/>
          <w:sz w:val="24"/>
          <w:szCs w:val="24"/>
        </w:rPr>
        <w:t>equivalente a</w:t>
      </w:r>
      <w:r w:rsidR="00BB73F7" w:rsidRPr="007A2C18">
        <w:rPr>
          <w:rFonts w:ascii="Arial" w:hAnsi="Arial" w:cs="Arial"/>
          <w:sz w:val="24"/>
          <w:szCs w:val="24"/>
        </w:rPr>
        <w:t>o INPC do período de 01/09/2019 a 31/08/2020</w:t>
      </w:r>
      <w:r w:rsidRPr="007A2C18">
        <w:rPr>
          <w:rFonts w:ascii="Arial" w:hAnsi="Arial" w:cs="Arial"/>
          <w:sz w:val="24"/>
          <w:szCs w:val="24"/>
        </w:rPr>
        <w:t>, acrescidos de 10%</w:t>
      </w:r>
      <w:proofErr w:type="gramEnd"/>
      <w:r w:rsidRPr="007A2C18">
        <w:rPr>
          <w:rFonts w:ascii="Arial" w:hAnsi="Arial" w:cs="Arial"/>
          <w:sz w:val="24"/>
          <w:szCs w:val="24"/>
        </w:rPr>
        <w:t xml:space="preserve"> (dez por cento).</w:t>
      </w:r>
    </w:p>
    <w:p w:rsidR="00B40B6C" w:rsidRPr="007A2C18" w:rsidRDefault="00B40B6C" w:rsidP="00745966">
      <w:pPr>
        <w:jc w:val="both"/>
        <w:rPr>
          <w:rFonts w:ascii="Arial" w:hAnsi="Arial" w:cs="Arial"/>
          <w:sz w:val="24"/>
          <w:szCs w:val="24"/>
        </w:rPr>
      </w:pPr>
      <w:r w:rsidRPr="007A2C18">
        <w:rPr>
          <w:rFonts w:ascii="Arial" w:hAnsi="Arial" w:cs="Arial"/>
          <w:b/>
          <w:sz w:val="24"/>
          <w:szCs w:val="24"/>
        </w:rPr>
        <w:t>CLÁUSULA 4ª - SALÁRIO DO SUBSTITUTO</w:t>
      </w:r>
      <w:r w:rsidRPr="007A2C18">
        <w:rPr>
          <w:rFonts w:ascii="Arial" w:hAnsi="Arial" w:cs="Arial"/>
          <w:sz w:val="24"/>
          <w:szCs w:val="24"/>
        </w:rPr>
        <w:t xml:space="preserve"> - </w:t>
      </w:r>
    </w:p>
    <w:p w:rsidR="00B40B6C" w:rsidRPr="007A2C18" w:rsidRDefault="00B40B6C" w:rsidP="00745966">
      <w:pPr>
        <w:jc w:val="both"/>
        <w:rPr>
          <w:rFonts w:ascii="Arial" w:hAnsi="Arial" w:cs="Arial"/>
          <w:sz w:val="24"/>
          <w:szCs w:val="24"/>
        </w:rPr>
      </w:pPr>
      <w:r w:rsidRPr="007A2C18">
        <w:rPr>
          <w:rFonts w:ascii="Arial" w:hAnsi="Arial" w:cs="Arial"/>
          <w:sz w:val="24"/>
          <w:szCs w:val="24"/>
        </w:rPr>
        <w:t xml:space="preserve">Durante a vigência deste Acordo, ao empregado designado para exercer a função de outro, será garantido salário igual ao do empregado da função substituída, durante todo o período de substituição, sem considerar vantagens pessoais. </w:t>
      </w:r>
    </w:p>
    <w:p w:rsidR="00B40B6C" w:rsidRPr="007A2C18" w:rsidRDefault="00B40B6C" w:rsidP="00745966">
      <w:pPr>
        <w:jc w:val="both"/>
        <w:rPr>
          <w:rFonts w:ascii="Arial" w:hAnsi="Arial" w:cs="Arial"/>
          <w:sz w:val="24"/>
          <w:szCs w:val="24"/>
        </w:rPr>
      </w:pPr>
      <w:r w:rsidRPr="007A2C18">
        <w:rPr>
          <w:rFonts w:ascii="Arial" w:hAnsi="Arial" w:cs="Arial"/>
          <w:b/>
          <w:sz w:val="24"/>
          <w:szCs w:val="24"/>
        </w:rPr>
        <w:t>Parágrafo Primeiro</w:t>
      </w:r>
      <w:r w:rsidR="00F0515A" w:rsidRPr="007A2C18">
        <w:rPr>
          <w:rFonts w:ascii="Arial" w:hAnsi="Arial" w:cs="Arial"/>
          <w:sz w:val="24"/>
          <w:szCs w:val="24"/>
        </w:rPr>
        <w:t xml:space="preserve"> - </w:t>
      </w:r>
      <w:r w:rsidRPr="007A2C18">
        <w:rPr>
          <w:rFonts w:ascii="Arial" w:hAnsi="Arial" w:cs="Arial"/>
          <w:sz w:val="24"/>
          <w:szCs w:val="24"/>
        </w:rPr>
        <w:t>A Substituição será comunicada ao empregado por escrito;</w:t>
      </w:r>
    </w:p>
    <w:p w:rsidR="00B40B6C" w:rsidRPr="007A2C18" w:rsidRDefault="00B40B6C" w:rsidP="00745966">
      <w:pPr>
        <w:jc w:val="both"/>
        <w:rPr>
          <w:rFonts w:ascii="Arial" w:hAnsi="Arial" w:cs="Arial"/>
          <w:sz w:val="24"/>
          <w:szCs w:val="24"/>
        </w:rPr>
      </w:pPr>
      <w:r w:rsidRPr="007A2C18">
        <w:rPr>
          <w:rFonts w:ascii="Arial" w:hAnsi="Arial" w:cs="Arial"/>
          <w:b/>
          <w:sz w:val="24"/>
          <w:szCs w:val="24"/>
        </w:rPr>
        <w:t xml:space="preserve">Parágrafo </w:t>
      </w:r>
      <w:proofErr w:type="spellStart"/>
      <w:r w:rsidR="00F0515A" w:rsidRPr="007A2C18">
        <w:rPr>
          <w:rFonts w:ascii="Arial" w:hAnsi="Arial" w:cs="Arial"/>
          <w:b/>
          <w:sz w:val="24"/>
          <w:szCs w:val="24"/>
        </w:rPr>
        <w:t>S</w:t>
      </w:r>
      <w:r w:rsidRPr="007A2C18">
        <w:rPr>
          <w:rFonts w:ascii="Arial" w:hAnsi="Arial" w:cs="Arial"/>
          <w:b/>
          <w:sz w:val="24"/>
          <w:szCs w:val="24"/>
        </w:rPr>
        <w:t>egundo</w:t>
      </w:r>
      <w:r w:rsidR="00F0515A" w:rsidRPr="007A2C18">
        <w:rPr>
          <w:rFonts w:ascii="Arial" w:hAnsi="Arial" w:cs="Arial"/>
          <w:sz w:val="24"/>
          <w:szCs w:val="24"/>
        </w:rPr>
        <w:t>-</w:t>
      </w:r>
      <w:r w:rsidR="00F11D3E" w:rsidRPr="007A2C18">
        <w:rPr>
          <w:rFonts w:ascii="Arial" w:hAnsi="Arial" w:cs="Arial"/>
          <w:sz w:val="24"/>
          <w:szCs w:val="24"/>
        </w:rPr>
        <w:t>Os</w:t>
      </w:r>
      <w:proofErr w:type="spellEnd"/>
      <w:r w:rsidR="00F11D3E" w:rsidRPr="007A2C18">
        <w:rPr>
          <w:rFonts w:ascii="Arial" w:hAnsi="Arial" w:cs="Arial"/>
          <w:sz w:val="24"/>
          <w:szCs w:val="24"/>
        </w:rPr>
        <w:t xml:space="preserve"> valores recebidos pelo empregado terão</w:t>
      </w:r>
      <w:r w:rsidRPr="007A2C18">
        <w:rPr>
          <w:rFonts w:ascii="Arial" w:hAnsi="Arial" w:cs="Arial"/>
          <w:sz w:val="24"/>
          <w:szCs w:val="24"/>
        </w:rPr>
        <w:t xml:space="preserve"> todos os reflexos Legais.</w:t>
      </w:r>
    </w:p>
    <w:p w:rsidR="00B40B6C" w:rsidRPr="007A2C18" w:rsidRDefault="00BB73F7" w:rsidP="00745966">
      <w:pPr>
        <w:jc w:val="both"/>
        <w:rPr>
          <w:rFonts w:ascii="Arial" w:hAnsi="Arial" w:cs="Arial"/>
          <w:b/>
          <w:sz w:val="24"/>
          <w:szCs w:val="24"/>
        </w:rPr>
      </w:pPr>
      <w:r w:rsidRPr="007A2C18">
        <w:rPr>
          <w:rFonts w:ascii="Arial" w:hAnsi="Arial" w:cs="Arial"/>
          <w:b/>
          <w:sz w:val="24"/>
          <w:szCs w:val="24"/>
        </w:rPr>
        <w:t>CLÁUSULA 5</w:t>
      </w:r>
      <w:r w:rsidR="00B40B6C" w:rsidRPr="007A2C18">
        <w:rPr>
          <w:rFonts w:ascii="Arial" w:hAnsi="Arial" w:cs="Arial"/>
          <w:b/>
          <w:sz w:val="24"/>
          <w:szCs w:val="24"/>
        </w:rPr>
        <w:t>ª - ADICIONAL DE FRONTEIRA</w:t>
      </w:r>
    </w:p>
    <w:p w:rsidR="00B40B6C" w:rsidRPr="007A2C18" w:rsidRDefault="00B40B6C" w:rsidP="00745966">
      <w:pPr>
        <w:jc w:val="both"/>
        <w:rPr>
          <w:rFonts w:ascii="Arial" w:hAnsi="Arial" w:cs="Arial"/>
          <w:sz w:val="24"/>
          <w:szCs w:val="24"/>
        </w:rPr>
      </w:pPr>
      <w:proofErr w:type="gramStart"/>
      <w:r w:rsidRPr="007A2C18">
        <w:rPr>
          <w:rFonts w:ascii="Arial" w:hAnsi="Arial" w:cs="Arial"/>
          <w:sz w:val="24"/>
          <w:szCs w:val="24"/>
        </w:rPr>
        <w:t>Será</w:t>
      </w:r>
      <w:proofErr w:type="gramEnd"/>
      <w:r w:rsidRPr="007A2C18">
        <w:rPr>
          <w:rFonts w:ascii="Arial" w:hAnsi="Arial" w:cs="Arial"/>
          <w:sz w:val="24"/>
          <w:szCs w:val="24"/>
        </w:rPr>
        <w:t xml:space="preserve"> estendido aos empregados da CAIXA, os direitos assegurados aos Servidores Públicos, lotados em municípios localizados em região de fronteira e localidades de fixação de efetivo, nos termos da Lei 12.855, de 02 de setembro de 2013 e sua regulamentação, para o exercício nas unidades situadas em localidades estratégicas.</w:t>
      </w:r>
    </w:p>
    <w:p w:rsidR="00A34A46" w:rsidRPr="007A2C18" w:rsidRDefault="00BB73F7" w:rsidP="00745966">
      <w:pPr>
        <w:jc w:val="both"/>
        <w:rPr>
          <w:rFonts w:ascii="Arial" w:hAnsi="Arial" w:cs="Arial"/>
          <w:b/>
          <w:sz w:val="24"/>
          <w:szCs w:val="24"/>
        </w:rPr>
      </w:pPr>
      <w:r w:rsidRPr="007A2C18">
        <w:rPr>
          <w:rFonts w:ascii="Arial" w:hAnsi="Arial" w:cs="Arial"/>
          <w:b/>
          <w:sz w:val="24"/>
          <w:szCs w:val="24"/>
        </w:rPr>
        <w:t>CLÁUSULA 6</w:t>
      </w:r>
      <w:r w:rsidR="00A34A46" w:rsidRPr="007A2C18">
        <w:rPr>
          <w:rFonts w:ascii="Arial" w:hAnsi="Arial" w:cs="Arial"/>
          <w:b/>
          <w:sz w:val="24"/>
          <w:szCs w:val="24"/>
        </w:rPr>
        <w:t>ª - GARANTIA DE REMUNERAÇÃO</w:t>
      </w:r>
    </w:p>
    <w:p w:rsidR="00BB73F7" w:rsidRPr="007A2C18" w:rsidRDefault="00A34A46" w:rsidP="00745966">
      <w:pPr>
        <w:jc w:val="both"/>
        <w:rPr>
          <w:rFonts w:ascii="Arial" w:hAnsi="Arial" w:cs="Arial"/>
          <w:b/>
          <w:sz w:val="24"/>
          <w:szCs w:val="24"/>
        </w:rPr>
      </w:pPr>
      <w:r w:rsidRPr="007A2C18">
        <w:rPr>
          <w:rFonts w:ascii="Arial" w:hAnsi="Arial" w:cs="Arial"/>
          <w:sz w:val="24"/>
          <w:szCs w:val="24"/>
        </w:rPr>
        <w:t xml:space="preserve">O </w:t>
      </w:r>
      <w:r w:rsidR="00FF5358" w:rsidRPr="007A2C18">
        <w:rPr>
          <w:rFonts w:ascii="Arial" w:hAnsi="Arial" w:cs="Arial"/>
          <w:sz w:val="24"/>
          <w:szCs w:val="24"/>
        </w:rPr>
        <w:t>empregado</w:t>
      </w:r>
      <w:r w:rsidRPr="007A2C18">
        <w:rPr>
          <w:rFonts w:ascii="Arial" w:hAnsi="Arial" w:cs="Arial"/>
          <w:sz w:val="24"/>
          <w:szCs w:val="24"/>
        </w:rPr>
        <w:t xml:space="preserve"> que vier a perder a função, comissionada e / ou gratificada, sem prejuízo das demais cláusulas, terá direito de receber pelos próximos doze meses o </w:t>
      </w:r>
      <w:r w:rsidRPr="007A2C18">
        <w:rPr>
          <w:rFonts w:ascii="Arial" w:hAnsi="Arial" w:cs="Arial"/>
          <w:sz w:val="24"/>
          <w:szCs w:val="24"/>
        </w:rPr>
        <w:lastRenderedPageBreak/>
        <w:t>valor integral da comissão / grat</w:t>
      </w:r>
      <w:r w:rsidR="00A4379B" w:rsidRPr="007A2C18">
        <w:rPr>
          <w:rFonts w:ascii="Arial" w:hAnsi="Arial" w:cs="Arial"/>
          <w:sz w:val="24"/>
          <w:szCs w:val="24"/>
        </w:rPr>
        <w:t xml:space="preserve">ificação </w:t>
      </w:r>
      <w:proofErr w:type="gramStart"/>
      <w:r w:rsidR="00A4379B" w:rsidRPr="007A2C18">
        <w:rPr>
          <w:rFonts w:ascii="Arial" w:hAnsi="Arial" w:cs="Arial"/>
          <w:sz w:val="24"/>
          <w:szCs w:val="24"/>
        </w:rPr>
        <w:t>exercida anteriormente, ressalvados</w:t>
      </w:r>
      <w:proofErr w:type="gramEnd"/>
      <w:r w:rsidR="00A4379B" w:rsidRPr="007A2C18">
        <w:rPr>
          <w:rFonts w:ascii="Arial" w:hAnsi="Arial" w:cs="Arial"/>
          <w:sz w:val="24"/>
          <w:szCs w:val="24"/>
        </w:rPr>
        <w:t xml:space="preserve"> os casos </w:t>
      </w:r>
      <w:r w:rsidR="00A4379B" w:rsidRPr="004B2EB8">
        <w:rPr>
          <w:rFonts w:ascii="Arial" w:hAnsi="Arial" w:cs="Arial"/>
          <w:sz w:val="24"/>
          <w:szCs w:val="24"/>
        </w:rPr>
        <w:t>com direito a incorporação.</w:t>
      </w:r>
    </w:p>
    <w:p w:rsidR="009966A3" w:rsidRPr="007A2C18" w:rsidRDefault="00BB73F7" w:rsidP="00745966">
      <w:pPr>
        <w:jc w:val="both"/>
        <w:rPr>
          <w:rFonts w:ascii="Arial" w:hAnsi="Arial" w:cs="Arial"/>
          <w:sz w:val="24"/>
          <w:szCs w:val="24"/>
        </w:rPr>
      </w:pPr>
      <w:r w:rsidRPr="007A2C18">
        <w:rPr>
          <w:rFonts w:ascii="Arial" w:hAnsi="Arial" w:cs="Arial"/>
          <w:b/>
          <w:sz w:val="24"/>
          <w:szCs w:val="24"/>
        </w:rPr>
        <w:t>CLÁUSULA 7</w:t>
      </w:r>
      <w:r w:rsidR="00A34A46" w:rsidRPr="007A2C18">
        <w:rPr>
          <w:rFonts w:ascii="Arial" w:hAnsi="Arial" w:cs="Arial"/>
          <w:b/>
          <w:sz w:val="24"/>
          <w:szCs w:val="24"/>
        </w:rPr>
        <w:t>ª - GRATIFICAÇÃO DE FUNÇÃO</w:t>
      </w:r>
    </w:p>
    <w:p w:rsidR="00A34A46" w:rsidRPr="007A2C18" w:rsidRDefault="009966A3" w:rsidP="00745966">
      <w:pPr>
        <w:jc w:val="both"/>
        <w:rPr>
          <w:rFonts w:ascii="Arial" w:hAnsi="Arial" w:cs="Arial"/>
          <w:sz w:val="24"/>
          <w:szCs w:val="24"/>
        </w:rPr>
      </w:pPr>
      <w:r w:rsidRPr="007A2C18">
        <w:rPr>
          <w:rFonts w:ascii="Arial" w:hAnsi="Arial" w:cs="Arial"/>
          <w:sz w:val="24"/>
          <w:szCs w:val="24"/>
        </w:rPr>
        <w:t>A CAIXA</w:t>
      </w:r>
      <w:r w:rsidR="00A34A46" w:rsidRPr="007A2C18">
        <w:rPr>
          <w:rFonts w:ascii="Arial" w:hAnsi="Arial" w:cs="Arial"/>
          <w:sz w:val="24"/>
          <w:szCs w:val="24"/>
        </w:rPr>
        <w:t xml:space="preserve"> pagará o valor da Gratificação de Função, que não será inferior a 70% (setenta por cento), sempre incidente sobre o salário do cargo efetivo, acrescido do adicional por tempo de serviço, já reajustados nos termos da Cláusula Primeira, respeitados os critérios mais vantajosos e as demais disposições específicas.</w:t>
      </w:r>
    </w:p>
    <w:p w:rsidR="00A34A46" w:rsidRPr="007A2C18" w:rsidRDefault="00A34A46" w:rsidP="00745966">
      <w:pPr>
        <w:jc w:val="both"/>
        <w:rPr>
          <w:rFonts w:ascii="Arial" w:hAnsi="Arial" w:cs="Arial"/>
          <w:sz w:val="24"/>
          <w:szCs w:val="24"/>
        </w:rPr>
      </w:pPr>
      <w:r w:rsidRPr="007A2C18">
        <w:rPr>
          <w:rFonts w:ascii="Arial" w:hAnsi="Arial" w:cs="Arial"/>
          <w:b/>
          <w:sz w:val="24"/>
          <w:szCs w:val="24"/>
        </w:rPr>
        <w:t>Parágrafo Primeiro</w:t>
      </w:r>
      <w:r w:rsidRPr="007A2C18">
        <w:rPr>
          <w:rFonts w:ascii="Arial" w:hAnsi="Arial" w:cs="Arial"/>
          <w:sz w:val="24"/>
          <w:szCs w:val="24"/>
        </w:rPr>
        <w:t xml:space="preserve"> – A CAIXA pagará a gratificação prevista nesta Cláusula a todos os funcionários beneficiários da Cláusula </w:t>
      </w:r>
      <w:proofErr w:type="spellStart"/>
      <w:r w:rsidRPr="007A2C18">
        <w:rPr>
          <w:rFonts w:ascii="Arial" w:hAnsi="Arial" w:cs="Arial"/>
          <w:sz w:val="24"/>
          <w:szCs w:val="24"/>
        </w:rPr>
        <w:t>Frequência</w:t>
      </w:r>
      <w:proofErr w:type="spellEnd"/>
      <w:r w:rsidRPr="007A2C18">
        <w:rPr>
          <w:rFonts w:ascii="Arial" w:hAnsi="Arial" w:cs="Arial"/>
          <w:sz w:val="24"/>
          <w:szCs w:val="24"/>
        </w:rPr>
        <w:t xml:space="preserve"> Livre do Dirigente Sindical deste Acordo, que tenham ou venham a completar 05 (cinco) anos de vínculo contratual com o CAIXA, considerando-se, inclusive, o tempo de vinculo com o banco incorporado, se for o caso, ou, ainda, de mandato sindical. O pagamento será feito até 12 (doze) meses após o término do mandato sindical;</w:t>
      </w:r>
    </w:p>
    <w:p w:rsidR="00AA5479" w:rsidRPr="00AA5479" w:rsidRDefault="00A34A46" w:rsidP="00745966">
      <w:pPr>
        <w:shd w:val="clear" w:color="auto" w:fill="FFFFFF"/>
        <w:spacing w:after="0" w:line="240" w:lineRule="auto"/>
        <w:jc w:val="both"/>
        <w:rPr>
          <w:rFonts w:ascii="Arial" w:eastAsia="Times New Roman" w:hAnsi="Arial" w:cs="Arial"/>
          <w:sz w:val="24"/>
          <w:szCs w:val="24"/>
          <w:lang w:eastAsia="pt-BR"/>
        </w:rPr>
      </w:pPr>
      <w:r w:rsidRPr="007A2C18">
        <w:rPr>
          <w:rFonts w:ascii="Arial" w:hAnsi="Arial" w:cs="Arial"/>
          <w:b/>
          <w:sz w:val="24"/>
          <w:szCs w:val="24"/>
        </w:rPr>
        <w:t>Parágrafo Segundo</w:t>
      </w:r>
      <w:r w:rsidRPr="007A2C18">
        <w:rPr>
          <w:rFonts w:ascii="Arial" w:hAnsi="Arial" w:cs="Arial"/>
          <w:sz w:val="24"/>
          <w:szCs w:val="24"/>
        </w:rPr>
        <w:t xml:space="preserve"> - A gratificação prevista no parágrafo primeiro será considerada também integrativa da remuneração para efeito de cálculo para aposentadoria e de sua complementação.</w:t>
      </w:r>
      <w:r w:rsidR="00AA5479">
        <w:rPr>
          <w:rFonts w:ascii="Arial" w:hAnsi="Arial" w:cs="Arial"/>
          <w:sz w:val="24"/>
          <w:szCs w:val="24"/>
        </w:rPr>
        <w:br/>
      </w:r>
      <w:r w:rsidR="00AA5479" w:rsidRPr="00AA5479">
        <w:rPr>
          <w:rFonts w:ascii="Arial" w:hAnsi="Arial" w:cs="Arial"/>
          <w:sz w:val="24"/>
          <w:szCs w:val="24"/>
        </w:rPr>
        <w:br/>
      </w:r>
      <w:r w:rsidR="00AA5479" w:rsidRPr="00AA5479">
        <w:rPr>
          <w:rFonts w:ascii="Arial" w:hAnsi="Arial" w:cs="Arial"/>
          <w:b/>
          <w:sz w:val="24"/>
          <w:szCs w:val="24"/>
        </w:rPr>
        <w:t>CLÁUSULA 8ª</w:t>
      </w:r>
      <w:r w:rsidR="00AA5479">
        <w:rPr>
          <w:rFonts w:ascii="Arial" w:hAnsi="Arial" w:cs="Arial"/>
          <w:b/>
          <w:sz w:val="24"/>
          <w:szCs w:val="24"/>
        </w:rPr>
        <w:t xml:space="preserve"> -</w:t>
      </w:r>
      <w:r w:rsidR="00AA5479" w:rsidRPr="00AA5479">
        <w:rPr>
          <w:rFonts w:ascii="Arial" w:hAnsi="Arial" w:cs="Arial"/>
          <w:b/>
          <w:sz w:val="24"/>
          <w:szCs w:val="24"/>
        </w:rPr>
        <w:t xml:space="preserve"> </w:t>
      </w:r>
      <w:r w:rsidR="00AA5479" w:rsidRPr="00AA5479">
        <w:rPr>
          <w:rFonts w:ascii="Arial" w:eastAsia="Times New Roman" w:hAnsi="Arial" w:cs="Arial"/>
          <w:b/>
          <w:sz w:val="24"/>
          <w:szCs w:val="24"/>
          <w:lang w:eastAsia="pt-BR"/>
        </w:rPr>
        <w:t xml:space="preserve">QUEBRA DE CAIXA </w:t>
      </w:r>
    </w:p>
    <w:p w:rsidR="00AA5479" w:rsidRPr="00AA5479" w:rsidRDefault="00AA5479" w:rsidP="00745966">
      <w:pPr>
        <w:shd w:val="clear" w:color="auto" w:fill="FFFFFF"/>
        <w:spacing w:after="0" w:line="240" w:lineRule="auto"/>
        <w:jc w:val="both"/>
        <w:rPr>
          <w:rFonts w:ascii="Arial" w:eastAsia="Times New Roman" w:hAnsi="Arial" w:cs="Arial"/>
          <w:sz w:val="24"/>
          <w:szCs w:val="24"/>
          <w:lang w:eastAsia="pt-BR"/>
        </w:rPr>
      </w:pPr>
      <w:r w:rsidRPr="00AA5479">
        <w:rPr>
          <w:rFonts w:ascii="Arial" w:eastAsia="Times New Roman" w:hAnsi="Arial" w:cs="Arial"/>
          <w:sz w:val="24"/>
          <w:szCs w:val="24"/>
          <w:lang w:eastAsia="pt-BR"/>
        </w:rPr>
        <w:t>A Caixa concederá mensalmente, o valor integral da quebra de caixa aos empregados que exerçam a atividade de caixa na condição de efetivo ou substituto.</w:t>
      </w:r>
    </w:p>
    <w:p w:rsidR="00A34A46" w:rsidRPr="00AA5479" w:rsidRDefault="00A34A46" w:rsidP="00745966">
      <w:pPr>
        <w:jc w:val="both"/>
        <w:rPr>
          <w:rFonts w:ascii="Arial" w:hAnsi="Arial" w:cs="Arial"/>
          <w:sz w:val="24"/>
          <w:szCs w:val="24"/>
        </w:rPr>
      </w:pPr>
    </w:p>
    <w:p w:rsidR="003B3C0C" w:rsidRPr="007A2C18" w:rsidRDefault="00AA5479" w:rsidP="00745966">
      <w:pPr>
        <w:jc w:val="both"/>
        <w:rPr>
          <w:rFonts w:ascii="Arial" w:hAnsi="Arial" w:cs="Arial"/>
          <w:b/>
          <w:sz w:val="24"/>
          <w:szCs w:val="24"/>
        </w:rPr>
      </w:pPr>
      <w:r>
        <w:rPr>
          <w:rFonts w:ascii="Arial" w:hAnsi="Arial" w:cs="Arial"/>
          <w:b/>
          <w:sz w:val="24"/>
          <w:szCs w:val="24"/>
        </w:rPr>
        <w:t>CLÁUSULA 9</w:t>
      </w:r>
      <w:r w:rsidR="00715B1A" w:rsidRPr="007A2C18">
        <w:rPr>
          <w:rFonts w:ascii="Arial" w:hAnsi="Arial" w:cs="Arial"/>
          <w:b/>
          <w:sz w:val="24"/>
          <w:szCs w:val="24"/>
        </w:rPr>
        <w:t>ª</w:t>
      </w:r>
      <w:r w:rsidR="003B3C0C" w:rsidRPr="007A2C18">
        <w:rPr>
          <w:rFonts w:ascii="Arial" w:hAnsi="Arial" w:cs="Arial"/>
          <w:b/>
          <w:sz w:val="24"/>
          <w:szCs w:val="24"/>
        </w:rPr>
        <w:t xml:space="preserve"> - INCORPORAÇÃO DE FUNÇÃO</w:t>
      </w:r>
    </w:p>
    <w:p w:rsidR="003B3C0C" w:rsidRPr="007A2C18" w:rsidRDefault="003B3C0C" w:rsidP="00745966">
      <w:pPr>
        <w:jc w:val="both"/>
        <w:rPr>
          <w:rFonts w:ascii="Arial" w:hAnsi="Arial" w:cs="Arial"/>
          <w:sz w:val="24"/>
          <w:szCs w:val="24"/>
        </w:rPr>
      </w:pPr>
      <w:r w:rsidRPr="007A2C18">
        <w:rPr>
          <w:rFonts w:ascii="Arial" w:hAnsi="Arial" w:cs="Arial"/>
          <w:sz w:val="24"/>
          <w:szCs w:val="24"/>
        </w:rPr>
        <w:t>O empregado destituído de comissão exercida há mais de 10 (dez anos), ininterruptos ou não, terá o valor da mesma, incorporado ao seu salário.</w:t>
      </w:r>
    </w:p>
    <w:p w:rsidR="003B3C0C" w:rsidRPr="007A2C18" w:rsidRDefault="003B3C0C" w:rsidP="00745966">
      <w:pPr>
        <w:jc w:val="both"/>
        <w:rPr>
          <w:rFonts w:ascii="Arial" w:hAnsi="Arial" w:cs="Arial"/>
          <w:sz w:val="24"/>
          <w:szCs w:val="24"/>
        </w:rPr>
      </w:pPr>
      <w:r w:rsidRPr="007A2C18">
        <w:rPr>
          <w:rFonts w:ascii="Arial" w:hAnsi="Arial" w:cs="Arial"/>
          <w:sz w:val="24"/>
          <w:szCs w:val="24"/>
        </w:rPr>
        <w:t xml:space="preserve">Parágrafo Único - Para efeito desta incorporação, no caso de destituição, </w:t>
      </w:r>
      <w:proofErr w:type="spellStart"/>
      <w:proofErr w:type="gramStart"/>
      <w:r w:rsidRPr="007A2C18">
        <w:rPr>
          <w:rFonts w:ascii="Arial" w:hAnsi="Arial" w:cs="Arial"/>
          <w:sz w:val="24"/>
          <w:szCs w:val="24"/>
        </w:rPr>
        <w:t>aCAIXA</w:t>
      </w:r>
      <w:proofErr w:type="spellEnd"/>
      <w:proofErr w:type="gramEnd"/>
      <w:r w:rsidRPr="007A2C18">
        <w:rPr>
          <w:rFonts w:ascii="Arial" w:hAnsi="Arial" w:cs="Arial"/>
          <w:sz w:val="24"/>
          <w:szCs w:val="24"/>
        </w:rPr>
        <w:t xml:space="preserve"> garantirá o pagamento de percentual de 10% por ano de exercício da comissão, até o máximo de 100%, a iniciar-se no mês posterior ao da perda da remuneração do cargo comissionado.</w:t>
      </w:r>
    </w:p>
    <w:p w:rsidR="00A34A46" w:rsidRPr="007A2C18" w:rsidRDefault="00BB73F7" w:rsidP="00745966">
      <w:pPr>
        <w:jc w:val="both"/>
        <w:rPr>
          <w:rFonts w:ascii="Arial" w:hAnsi="Arial" w:cs="Arial"/>
          <w:b/>
          <w:sz w:val="24"/>
          <w:szCs w:val="24"/>
        </w:rPr>
      </w:pPr>
      <w:r w:rsidRPr="007A2C18">
        <w:rPr>
          <w:rFonts w:ascii="Arial" w:hAnsi="Arial" w:cs="Arial"/>
          <w:b/>
          <w:sz w:val="24"/>
          <w:szCs w:val="24"/>
        </w:rPr>
        <w:t xml:space="preserve">CLÁUSULA </w:t>
      </w:r>
      <w:r w:rsidR="00AA5479">
        <w:rPr>
          <w:rFonts w:ascii="Arial" w:hAnsi="Arial" w:cs="Arial"/>
          <w:b/>
          <w:sz w:val="24"/>
          <w:szCs w:val="24"/>
        </w:rPr>
        <w:t>10</w:t>
      </w:r>
      <w:r w:rsidRPr="007A2C18">
        <w:rPr>
          <w:rFonts w:ascii="Arial" w:hAnsi="Arial" w:cs="Arial"/>
          <w:b/>
          <w:sz w:val="24"/>
          <w:szCs w:val="24"/>
        </w:rPr>
        <w:t>ª</w:t>
      </w:r>
      <w:r w:rsidR="00A34A46" w:rsidRPr="007A2C18">
        <w:rPr>
          <w:rFonts w:ascii="Arial" w:hAnsi="Arial" w:cs="Arial"/>
          <w:b/>
          <w:sz w:val="24"/>
          <w:szCs w:val="24"/>
        </w:rPr>
        <w:t xml:space="preserve"> - FUNCEF</w:t>
      </w:r>
    </w:p>
    <w:p w:rsidR="00A34A46" w:rsidRPr="007A2C18" w:rsidRDefault="00A34A46" w:rsidP="00745966">
      <w:pPr>
        <w:jc w:val="both"/>
        <w:rPr>
          <w:rFonts w:ascii="Arial" w:hAnsi="Arial" w:cs="Arial"/>
          <w:sz w:val="24"/>
          <w:szCs w:val="24"/>
        </w:rPr>
      </w:pPr>
      <w:r w:rsidRPr="007A2C18">
        <w:rPr>
          <w:rFonts w:ascii="Arial" w:hAnsi="Arial" w:cs="Arial"/>
          <w:sz w:val="24"/>
          <w:szCs w:val="24"/>
        </w:rPr>
        <w:t xml:space="preserve">A CAIXA Reconhecerá o CTVA como verba salarial para fins de aporte à </w:t>
      </w:r>
      <w:proofErr w:type="spellStart"/>
      <w:r w:rsidRPr="007A2C18">
        <w:rPr>
          <w:rFonts w:ascii="Arial" w:hAnsi="Arial" w:cs="Arial"/>
          <w:sz w:val="24"/>
          <w:szCs w:val="24"/>
        </w:rPr>
        <w:t>Funcef</w:t>
      </w:r>
      <w:proofErr w:type="spellEnd"/>
      <w:r w:rsidRPr="007A2C18">
        <w:rPr>
          <w:rFonts w:ascii="Arial" w:hAnsi="Arial" w:cs="Arial"/>
          <w:sz w:val="24"/>
          <w:szCs w:val="24"/>
        </w:rPr>
        <w:t>, aos que permaneceram no REG/REPLAN não saldado, bem como aos que saldaram.</w:t>
      </w:r>
    </w:p>
    <w:p w:rsidR="00A34A46" w:rsidRPr="007A2C18" w:rsidRDefault="00A34A46" w:rsidP="00745966">
      <w:pPr>
        <w:jc w:val="both"/>
        <w:rPr>
          <w:rFonts w:ascii="Arial" w:hAnsi="Arial" w:cs="Arial"/>
          <w:sz w:val="24"/>
          <w:szCs w:val="24"/>
        </w:rPr>
      </w:pPr>
      <w:r w:rsidRPr="007A2C18">
        <w:rPr>
          <w:rFonts w:ascii="Arial" w:hAnsi="Arial" w:cs="Arial"/>
          <w:b/>
          <w:sz w:val="24"/>
          <w:szCs w:val="24"/>
        </w:rPr>
        <w:t xml:space="preserve">Parágrafo Primeiro </w:t>
      </w:r>
      <w:r w:rsidRPr="007A2C18">
        <w:rPr>
          <w:rFonts w:ascii="Arial" w:hAnsi="Arial" w:cs="Arial"/>
          <w:sz w:val="24"/>
          <w:szCs w:val="24"/>
        </w:rPr>
        <w:t>- A CAIXA assumirá a responsabilidade relativa ao aporte de recursos referentes ao serviço passado em condenações trabalhistas, as quais decorrem do descumprimento de contrato de trabalho pela patrocinadora, bem como por déficit que vierem a ocorrer;</w:t>
      </w:r>
    </w:p>
    <w:p w:rsidR="00A34A46" w:rsidRPr="007A2C18" w:rsidRDefault="00A34A46" w:rsidP="00745966">
      <w:pPr>
        <w:jc w:val="both"/>
        <w:rPr>
          <w:rFonts w:ascii="Arial" w:hAnsi="Arial" w:cs="Arial"/>
          <w:sz w:val="24"/>
          <w:szCs w:val="24"/>
        </w:rPr>
      </w:pPr>
      <w:r w:rsidRPr="007A2C18">
        <w:rPr>
          <w:rFonts w:ascii="Arial" w:hAnsi="Arial" w:cs="Arial"/>
          <w:b/>
          <w:sz w:val="24"/>
          <w:szCs w:val="24"/>
        </w:rPr>
        <w:t>Parágrafo Segundo</w:t>
      </w:r>
      <w:r w:rsidRPr="007A2C18">
        <w:rPr>
          <w:rFonts w:ascii="Arial" w:hAnsi="Arial" w:cs="Arial"/>
          <w:sz w:val="24"/>
          <w:szCs w:val="24"/>
        </w:rPr>
        <w:t xml:space="preserve"> - Será obrigatório que os indicados para cargos de direção na </w:t>
      </w:r>
      <w:proofErr w:type="spellStart"/>
      <w:r w:rsidRPr="007A2C18">
        <w:rPr>
          <w:rFonts w:ascii="Arial" w:hAnsi="Arial" w:cs="Arial"/>
          <w:sz w:val="24"/>
          <w:szCs w:val="24"/>
        </w:rPr>
        <w:t>Funcef</w:t>
      </w:r>
      <w:proofErr w:type="spellEnd"/>
      <w:r w:rsidRPr="007A2C18">
        <w:rPr>
          <w:rFonts w:ascii="Arial" w:hAnsi="Arial" w:cs="Arial"/>
          <w:sz w:val="24"/>
          <w:szCs w:val="24"/>
        </w:rPr>
        <w:t xml:space="preserve"> sejam empregados da CAIXA ativos ou aposentados, participantes da Fundação tenham capacitação técnica e especifica na área de previdência, e que não tenham sido julgados e condenados em processo administrativo e/ou judicial referente </w:t>
      </w:r>
      <w:proofErr w:type="gramStart"/>
      <w:r w:rsidRPr="007A2C18">
        <w:rPr>
          <w:rFonts w:ascii="Arial" w:hAnsi="Arial" w:cs="Arial"/>
          <w:sz w:val="24"/>
          <w:szCs w:val="24"/>
        </w:rPr>
        <w:t>a</w:t>
      </w:r>
      <w:proofErr w:type="gramEnd"/>
      <w:r w:rsidRPr="007A2C18">
        <w:rPr>
          <w:rFonts w:ascii="Arial" w:hAnsi="Arial" w:cs="Arial"/>
          <w:sz w:val="24"/>
          <w:szCs w:val="24"/>
        </w:rPr>
        <w:t xml:space="preserve"> improbidade administrativa;</w:t>
      </w:r>
    </w:p>
    <w:p w:rsidR="00A34A46" w:rsidRPr="007A2C18" w:rsidRDefault="00A34A46" w:rsidP="00745966">
      <w:pPr>
        <w:jc w:val="both"/>
        <w:rPr>
          <w:rFonts w:ascii="Arial" w:hAnsi="Arial" w:cs="Arial"/>
          <w:sz w:val="24"/>
          <w:szCs w:val="24"/>
        </w:rPr>
      </w:pPr>
      <w:r w:rsidRPr="007A2C18">
        <w:rPr>
          <w:rFonts w:ascii="Arial" w:hAnsi="Arial" w:cs="Arial"/>
          <w:b/>
          <w:sz w:val="24"/>
          <w:szCs w:val="24"/>
        </w:rPr>
        <w:lastRenderedPageBreak/>
        <w:t>Parágrafo terceiro</w:t>
      </w:r>
      <w:r w:rsidRPr="007A2C18">
        <w:rPr>
          <w:rFonts w:ascii="Arial" w:hAnsi="Arial" w:cs="Arial"/>
          <w:sz w:val="24"/>
          <w:szCs w:val="24"/>
        </w:rPr>
        <w:t xml:space="preserve"> - A CAIXA e as entidades sindicais assumem o compromisso de envidar esforços junto aos órgãos controladores e fiscalizadores com o objetivo de acelerar o andamento do processo de incorporação do REB ao Novo Plano FUNCEF, aprovado na CAIXA e na FUNCEF;</w:t>
      </w:r>
    </w:p>
    <w:p w:rsidR="00A34A46" w:rsidRPr="007A2C18" w:rsidRDefault="00A34A46" w:rsidP="00745966">
      <w:pPr>
        <w:jc w:val="both"/>
        <w:rPr>
          <w:rFonts w:ascii="Arial" w:hAnsi="Arial" w:cs="Arial"/>
          <w:sz w:val="24"/>
          <w:szCs w:val="24"/>
        </w:rPr>
      </w:pPr>
      <w:r w:rsidRPr="007A2C18">
        <w:rPr>
          <w:rFonts w:ascii="Arial" w:hAnsi="Arial" w:cs="Arial"/>
          <w:b/>
          <w:sz w:val="24"/>
          <w:szCs w:val="24"/>
        </w:rPr>
        <w:t>Parágrafo Quarto</w:t>
      </w:r>
      <w:r w:rsidRPr="007A2C18">
        <w:rPr>
          <w:rFonts w:ascii="Arial" w:hAnsi="Arial" w:cs="Arial"/>
          <w:sz w:val="24"/>
          <w:szCs w:val="24"/>
        </w:rPr>
        <w:t xml:space="preserve"> - A CAIXA garantirá o CTVA como verba salarial para fins de aporte à FUNCEF, aos que permaneceram no REG/REPLAN não saldado, bem como aos que saldaram;</w:t>
      </w:r>
    </w:p>
    <w:p w:rsidR="00A34A46" w:rsidRPr="007A2C18" w:rsidRDefault="00A34A46" w:rsidP="00745966">
      <w:pPr>
        <w:jc w:val="both"/>
        <w:rPr>
          <w:rFonts w:ascii="Arial" w:hAnsi="Arial" w:cs="Arial"/>
          <w:sz w:val="24"/>
          <w:szCs w:val="24"/>
        </w:rPr>
      </w:pPr>
      <w:r w:rsidRPr="007A2C18">
        <w:rPr>
          <w:rFonts w:ascii="Arial" w:hAnsi="Arial" w:cs="Arial"/>
          <w:b/>
          <w:sz w:val="24"/>
          <w:szCs w:val="24"/>
        </w:rPr>
        <w:t>Parágrafo Quinto</w:t>
      </w:r>
      <w:r w:rsidRPr="007A2C18">
        <w:rPr>
          <w:rFonts w:ascii="Arial" w:hAnsi="Arial" w:cs="Arial"/>
          <w:sz w:val="24"/>
          <w:szCs w:val="24"/>
        </w:rPr>
        <w:t xml:space="preserve"> - A CAIXA em conjunto com a representação dos trabalhadores fará alteração no estatuto da FUNCEF com o objetivo de garantir o fim no voto de Minerva nas instâncias da FUNCEF;</w:t>
      </w:r>
    </w:p>
    <w:p w:rsidR="00A34A46" w:rsidRPr="007A2C18" w:rsidRDefault="00A34A46" w:rsidP="00745966">
      <w:pPr>
        <w:jc w:val="both"/>
        <w:rPr>
          <w:rFonts w:ascii="Arial" w:hAnsi="Arial" w:cs="Arial"/>
          <w:sz w:val="24"/>
          <w:szCs w:val="24"/>
        </w:rPr>
      </w:pPr>
      <w:r w:rsidRPr="007A2C18">
        <w:rPr>
          <w:rFonts w:ascii="Arial" w:hAnsi="Arial" w:cs="Arial"/>
          <w:b/>
          <w:sz w:val="24"/>
          <w:szCs w:val="24"/>
        </w:rPr>
        <w:t>Parágrafo Sexto</w:t>
      </w:r>
      <w:r w:rsidRPr="007A2C18">
        <w:rPr>
          <w:rFonts w:ascii="Arial" w:hAnsi="Arial" w:cs="Arial"/>
          <w:sz w:val="24"/>
          <w:szCs w:val="24"/>
        </w:rPr>
        <w:t xml:space="preserve"> - A CAIXA garantirá o direito dos empregados que optaram pelo plano da FUNCEF REG/REPLAN a opção de migrar para o PCS 2008 e PFG 2010;</w:t>
      </w:r>
    </w:p>
    <w:p w:rsidR="00A34A46" w:rsidRPr="007A2C18" w:rsidRDefault="00A34A46" w:rsidP="00745966">
      <w:pPr>
        <w:jc w:val="both"/>
        <w:rPr>
          <w:rFonts w:ascii="Arial" w:hAnsi="Arial" w:cs="Arial"/>
          <w:sz w:val="24"/>
          <w:szCs w:val="24"/>
        </w:rPr>
      </w:pPr>
      <w:r w:rsidRPr="007A2C18">
        <w:rPr>
          <w:rFonts w:ascii="Arial" w:hAnsi="Arial" w:cs="Arial"/>
          <w:b/>
          <w:sz w:val="24"/>
          <w:szCs w:val="24"/>
        </w:rPr>
        <w:t>Parágrafo Sétimo</w:t>
      </w:r>
      <w:r w:rsidRPr="007A2C18">
        <w:rPr>
          <w:rFonts w:ascii="Arial" w:hAnsi="Arial" w:cs="Arial"/>
          <w:sz w:val="24"/>
          <w:szCs w:val="24"/>
        </w:rPr>
        <w:t xml:space="preserve"> - Será Criado Grupo de Trabalho Tripartite, no prazo de 60 dias, a partir da assinatura do Acordo Coletivo para tratar dos seguintes temas:</w:t>
      </w:r>
    </w:p>
    <w:p w:rsidR="00A34A46" w:rsidRPr="007A2C18" w:rsidRDefault="00A34A46" w:rsidP="00745966">
      <w:pPr>
        <w:jc w:val="both"/>
        <w:rPr>
          <w:rFonts w:ascii="Arial" w:hAnsi="Arial" w:cs="Arial"/>
          <w:sz w:val="24"/>
          <w:szCs w:val="24"/>
        </w:rPr>
      </w:pPr>
      <w:proofErr w:type="gramStart"/>
      <w:r w:rsidRPr="007A2C18">
        <w:rPr>
          <w:rFonts w:ascii="Arial" w:hAnsi="Arial" w:cs="Arial"/>
          <w:sz w:val="24"/>
          <w:szCs w:val="24"/>
        </w:rPr>
        <w:t>a</w:t>
      </w:r>
      <w:proofErr w:type="gramEnd"/>
      <w:r w:rsidRPr="007A2C18">
        <w:rPr>
          <w:rFonts w:ascii="Arial" w:hAnsi="Arial" w:cs="Arial"/>
          <w:sz w:val="24"/>
          <w:szCs w:val="24"/>
        </w:rPr>
        <w:t>)Déficit da Fundação;</w:t>
      </w:r>
    </w:p>
    <w:p w:rsidR="00A34A46" w:rsidRPr="007A2C18" w:rsidRDefault="00A34A46" w:rsidP="00745966">
      <w:pPr>
        <w:jc w:val="both"/>
        <w:rPr>
          <w:rFonts w:ascii="Arial" w:hAnsi="Arial" w:cs="Arial"/>
          <w:sz w:val="24"/>
          <w:szCs w:val="24"/>
        </w:rPr>
      </w:pPr>
      <w:proofErr w:type="gramStart"/>
      <w:r w:rsidRPr="007A2C18">
        <w:rPr>
          <w:rFonts w:ascii="Arial" w:hAnsi="Arial" w:cs="Arial"/>
          <w:sz w:val="24"/>
          <w:szCs w:val="24"/>
        </w:rPr>
        <w:t>b)</w:t>
      </w:r>
      <w:proofErr w:type="gramEnd"/>
      <w:r w:rsidRPr="007A2C18">
        <w:rPr>
          <w:rFonts w:ascii="Arial" w:hAnsi="Arial" w:cs="Arial"/>
          <w:sz w:val="24"/>
          <w:szCs w:val="24"/>
        </w:rPr>
        <w:t>Equacionamento;</w:t>
      </w:r>
    </w:p>
    <w:p w:rsidR="00A34A46" w:rsidRPr="007A2C18" w:rsidRDefault="00A34A46" w:rsidP="00745966">
      <w:pPr>
        <w:jc w:val="both"/>
        <w:rPr>
          <w:rFonts w:ascii="Arial" w:hAnsi="Arial" w:cs="Arial"/>
          <w:sz w:val="24"/>
          <w:szCs w:val="24"/>
        </w:rPr>
      </w:pPr>
      <w:proofErr w:type="gramStart"/>
      <w:r w:rsidRPr="007A2C18">
        <w:rPr>
          <w:rFonts w:ascii="Arial" w:hAnsi="Arial" w:cs="Arial"/>
          <w:sz w:val="24"/>
          <w:szCs w:val="24"/>
        </w:rPr>
        <w:t>c)</w:t>
      </w:r>
      <w:proofErr w:type="gramEnd"/>
      <w:r w:rsidRPr="007A2C18">
        <w:rPr>
          <w:rFonts w:ascii="Arial" w:hAnsi="Arial" w:cs="Arial"/>
          <w:sz w:val="24"/>
          <w:szCs w:val="24"/>
        </w:rPr>
        <w:t>Contencioso Judicial;</w:t>
      </w:r>
    </w:p>
    <w:p w:rsidR="00A34A46" w:rsidRPr="007A2C18" w:rsidRDefault="00A34A46" w:rsidP="00745966">
      <w:pPr>
        <w:jc w:val="both"/>
        <w:rPr>
          <w:rFonts w:ascii="Arial" w:hAnsi="Arial" w:cs="Arial"/>
          <w:sz w:val="24"/>
          <w:szCs w:val="24"/>
        </w:rPr>
      </w:pPr>
      <w:proofErr w:type="gramStart"/>
      <w:r w:rsidRPr="007A2C18">
        <w:rPr>
          <w:rFonts w:ascii="Arial" w:hAnsi="Arial" w:cs="Arial"/>
          <w:sz w:val="24"/>
          <w:szCs w:val="24"/>
        </w:rPr>
        <w:t>d)</w:t>
      </w:r>
      <w:proofErr w:type="spellStart"/>
      <w:proofErr w:type="gramEnd"/>
      <w:r w:rsidRPr="007A2C18">
        <w:rPr>
          <w:rFonts w:ascii="Arial" w:hAnsi="Arial" w:cs="Arial"/>
          <w:sz w:val="24"/>
          <w:szCs w:val="24"/>
        </w:rPr>
        <w:t>Politica</w:t>
      </w:r>
      <w:proofErr w:type="spellEnd"/>
      <w:r w:rsidRPr="007A2C18">
        <w:rPr>
          <w:rFonts w:ascii="Arial" w:hAnsi="Arial" w:cs="Arial"/>
          <w:sz w:val="24"/>
          <w:szCs w:val="24"/>
        </w:rPr>
        <w:t xml:space="preserve"> de Investimentos.</w:t>
      </w:r>
    </w:p>
    <w:p w:rsidR="00A34A46" w:rsidRPr="007A2C18" w:rsidRDefault="00A34A46" w:rsidP="00745966">
      <w:pPr>
        <w:jc w:val="both"/>
        <w:rPr>
          <w:rFonts w:ascii="Arial" w:hAnsi="Arial" w:cs="Arial"/>
          <w:sz w:val="24"/>
          <w:szCs w:val="24"/>
        </w:rPr>
      </w:pPr>
      <w:r w:rsidRPr="007A2C18">
        <w:rPr>
          <w:rFonts w:ascii="Arial" w:hAnsi="Arial" w:cs="Arial"/>
          <w:sz w:val="24"/>
          <w:szCs w:val="24"/>
        </w:rPr>
        <w:t>Outros assuntos poderão ser incluídos por iniciativa de qualquer uma das partes.</w:t>
      </w:r>
    </w:p>
    <w:p w:rsidR="00A34A46" w:rsidRPr="007A2C18" w:rsidRDefault="00A34A46" w:rsidP="00745966">
      <w:pPr>
        <w:spacing w:before="240"/>
        <w:jc w:val="both"/>
        <w:rPr>
          <w:rFonts w:ascii="Arial" w:hAnsi="Arial" w:cs="Arial"/>
          <w:b/>
          <w:sz w:val="24"/>
          <w:szCs w:val="24"/>
        </w:rPr>
      </w:pPr>
      <w:r w:rsidRPr="007A2C18">
        <w:rPr>
          <w:rFonts w:ascii="Arial" w:hAnsi="Arial" w:cs="Arial"/>
          <w:b/>
          <w:sz w:val="24"/>
          <w:szCs w:val="24"/>
        </w:rPr>
        <w:t>SAÚDE, SEGURANÇA E CONDIÇÕES DE TRABALHO</w:t>
      </w:r>
    </w:p>
    <w:p w:rsidR="00600C53" w:rsidRPr="007A2C18" w:rsidRDefault="004F3A33" w:rsidP="00745966">
      <w:pPr>
        <w:jc w:val="both"/>
        <w:rPr>
          <w:rFonts w:ascii="Arial" w:hAnsi="Arial" w:cs="Arial"/>
          <w:b/>
          <w:sz w:val="24"/>
          <w:szCs w:val="24"/>
        </w:rPr>
      </w:pPr>
      <w:r w:rsidRPr="007A2C18">
        <w:rPr>
          <w:rFonts w:ascii="Arial" w:hAnsi="Arial" w:cs="Arial"/>
          <w:b/>
          <w:sz w:val="24"/>
          <w:szCs w:val="24"/>
        </w:rPr>
        <w:t>CLÁUSULA</w:t>
      </w:r>
      <w:r w:rsidR="00E23159" w:rsidRPr="007A2C18">
        <w:rPr>
          <w:rFonts w:ascii="Arial" w:hAnsi="Arial" w:cs="Arial"/>
          <w:b/>
          <w:sz w:val="24"/>
          <w:szCs w:val="24"/>
        </w:rPr>
        <w:t xml:space="preserve"> 1</w:t>
      </w:r>
      <w:r w:rsidR="00AA5479">
        <w:rPr>
          <w:rFonts w:ascii="Arial" w:hAnsi="Arial" w:cs="Arial"/>
          <w:b/>
          <w:sz w:val="24"/>
          <w:szCs w:val="24"/>
        </w:rPr>
        <w:t>1</w:t>
      </w:r>
      <w:r w:rsidR="00E23159" w:rsidRPr="007A2C18">
        <w:rPr>
          <w:rFonts w:ascii="Arial" w:hAnsi="Arial" w:cs="Arial"/>
          <w:b/>
          <w:sz w:val="24"/>
          <w:szCs w:val="24"/>
        </w:rPr>
        <w:t xml:space="preserve"> </w:t>
      </w:r>
      <w:r w:rsidR="00600C53" w:rsidRPr="007A2C18">
        <w:rPr>
          <w:rFonts w:ascii="Arial" w:hAnsi="Arial" w:cs="Arial"/>
          <w:b/>
          <w:sz w:val="24"/>
          <w:szCs w:val="24"/>
        </w:rPr>
        <w:t>– PROTEÇÃO À EMPREGADA GESTANTE</w:t>
      </w:r>
    </w:p>
    <w:p w:rsidR="00600C53" w:rsidRPr="007A2C18" w:rsidRDefault="00600C53" w:rsidP="00745966">
      <w:pPr>
        <w:jc w:val="both"/>
        <w:rPr>
          <w:rFonts w:ascii="Arial" w:hAnsi="Arial" w:cs="Arial"/>
          <w:sz w:val="24"/>
          <w:szCs w:val="24"/>
        </w:rPr>
      </w:pPr>
      <w:r w:rsidRPr="007A2C18">
        <w:rPr>
          <w:rFonts w:ascii="Arial" w:hAnsi="Arial" w:cs="Arial"/>
          <w:sz w:val="24"/>
          <w:szCs w:val="24"/>
        </w:rPr>
        <w:t>A CAIXA garantirá à empregada, durante o período de gestação e amamentação, o imediato remanejamento para outro local ou unidade mais próxima, no estabelecimento da empresa, sem qualquer prejuízo salarial, quando, no local de trabalho, esteja exposta a qualquer agente nocivo, insalubre ou perigoso, salvo manifestação em contrário da empregada.</w:t>
      </w:r>
    </w:p>
    <w:p w:rsidR="00600C53" w:rsidRPr="007A2C18" w:rsidRDefault="00600C53" w:rsidP="00745966">
      <w:pPr>
        <w:jc w:val="both"/>
        <w:rPr>
          <w:rFonts w:ascii="Arial" w:hAnsi="Arial" w:cs="Arial"/>
          <w:sz w:val="24"/>
          <w:szCs w:val="24"/>
        </w:rPr>
      </w:pPr>
      <w:r w:rsidRPr="007A2C18">
        <w:rPr>
          <w:rFonts w:ascii="Arial" w:hAnsi="Arial" w:cs="Arial"/>
          <w:b/>
          <w:sz w:val="24"/>
          <w:szCs w:val="24"/>
        </w:rPr>
        <w:t xml:space="preserve">Parágrafo Primeiro </w:t>
      </w:r>
      <w:r w:rsidRPr="007A2C18">
        <w:rPr>
          <w:rFonts w:ascii="Arial" w:hAnsi="Arial" w:cs="Arial"/>
          <w:sz w:val="24"/>
          <w:szCs w:val="24"/>
        </w:rPr>
        <w:t>– Fica assegurado à empregada gestante o afastamento de suas funções/local de trabalho, a qualquer tempo por ordem médica, sem prejuízo do salário, tempo de serviço e demais vantagens.</w:t>
      </w:r>
    </w:p>
    <w:p w:rsidR="00600C53" w:rsidRPr="007A2C18" w:rsidRDefault="00600C53" w:rsidP="00745966">
      <w:pPr>
        <w:jc w:val="both"/>
        <w:rPr>
          <w:rFonts w:ascii="Arial" w:hAnsi="Arial" w:cs="Arial"/>
          <w:b/>
          <w:sz w:val="24"/>
          <w:szCs w:val="24"/>
        </w:rPr>
      </w:pPr>
      <w:r w:rsidRPr="007A2C18">
        <w:rPr>
          <w:rFonts w:ascii="Arial" w:hAnsi="Arial" w:cs="Arial"/>
          <w:b/>
          <w:sz w:val="24"/>
          <w:szCs w:val="24"/>
        </w:rPr>
        <w:t xml:space="preserve">Parágrafo Segundo </w:t>
      </w:r>
      <w:r w:rsidRPr="007A2C18">
        <w:rPr>
          <w:rFonts w:ascii="Arial" w:hAnsi="Arial" w:cs="Arial"/>
          <w:sz w:val="24"/>
          <w:szCs w:val="24"/>
        </w:rPr>
        <w:t xml:space="preserve">– Depois de cessada a licença maternidade, ficará </w:t>
      </w:r>
      <w:proofErr w:type="gramStart"/>
      <w:r w:rsidRPr="007A2C18">
        <w:rPr>
          <w:rFonts w:ascii="Arial" w:hAnsi="Arial" w:cs="Arial"/>
          <w:sz w:val="24"/>
          <w:szCs w:val="24"/>
        </w:rPr>
        <w:t>garantido</w:t>
      </w:r>
      <w:proofErr w:type="gramEnd"/>
      <w:r w:rsidRPr="007A2C18">
        <w:rPr>
          <w:rFonts w:ascii="Arial" w:hAnsi="Arial" w:cs="Arial"/>
          <w:sz w:val="24"/>
          <w:szCs w:val="24"/>
        </w:rPr>
        <w:t xml:space="preserve"> à empregada seu retorno na mesma função e com a mesma remuneração, exercida anteriormente ao remanejamento, e no mesmo local de trabalho, salvo os casos em que a empregada solicite a transferência.</w:t>
      </w:r>
    </w:p>
    <w:p w:rsidR="00A34A46" w:rsidRPr="007A2C18" w:rsidRDefault="00E23159" w:rsidP="00745966">
      <w:pPr>
        <w:jc w:val="both"/>
        <w:rPr>
          <w:rFonts w:ascii="Arial" w:hAnsi="Arial" w:cs="Arial"/>
          <w:b/>
          <w:sz w:val="24"/>
          <w:szCs w:val="24"/>
        </w:rPr>
      </w:pPr>
      <w:r w:rsidRPr="007A2C18">
        <w:rPr>
          <w:rFonts w:ascii="Arial" w:hAnsi="Arial" w:cs="Arial"/>
          <w:b/>
          <w:sz w:val="24"/>
          <w:szCs w:val="24"/>
        </w:rPr>
        <w:t>CLÁUSULA 1</w:t>
      </w:r>
      <w:r w:rsidR="00AA5479">
        <w:rPr>
          <w:rFonts w:ascii="Arial" w:hAnsi="Arial" w:cs="Arial"/>
          <w:b/>
          <w:sz w:val="24"/>
          <w:szCs w:val="24"/>
        </w:rPr>
        <w:t>2</w:t>
      </w:r>
      <w:r w:rsidRPr="007A2C18">
        <w:rPr>
          <w:rFonts w:ascii="Arial" w:hAnsi="Arial" w:cs="Arial"/>
          <w:b/>
          <w:sz w:val="24"/>
          <w:szCs w:val="24"/>
        </w:rPr>
        <w:t xml:space="preserve"> </w:t>
      </w:r>
      <w:r w:rsidR="00A34A46" w:rsidRPr="007A2C18">
        <w:rPr>
          <w:rFonts w:ascii="Arial" w:hAnsi="Arial" w:cs="Arial"/>
          <w:b/>
          <w:sz w:val="24"/>
          <w:szCs w:val="24"/>
        </w:rPr>
        <w:t xml:space="preserve">- AFASTAMENTO POR DOENÇA SUPERIORES </w:t>
      </w:r>
      <w:proofErr w:type="gramStart"/>
      <w:r w:rsidR="00A34A46" w:rsidRPr="007A2C18">
        <w:rPr>
          <w:rFonts w:ascii="Arial" w:hAnsi="Arial" w:cs="Arial"/>
          <w:b/>
          <w:sz w:val="24"/>
          <w:szCs w:val="24"/>
        </w:rPr>
        <w:t>A</w:t>
      </w:r>
      <w:proofErr w:type="gramEnd"/>
      <w:r w:rsidR="00A34A46" w:rsidRPr="007A2C18">
        <w:rPr>
          <w:rFonts w:ascii="Arial" w:hAnsi="Arial" w:cs="Arial"/>
          <w:b/>
          <w:sz w:val="24"/>
          <w:szCs w:val="24"/>
        </w:rPr>
        <w:t xml:space="preserve"> 15 DIAS</w:t>
      </w:r>
    </w:p>
    <w:p w:rsidR="00A34A46" w:rsidRPr="007A2C18" w:rsidRDefault="00A34A46" w:rsidP="00745966">
      <w:pPr>
        <w:jc w:val="both"/>
        <w:rPr>
          <w:rFonts w:ascii="Arial" w:hAnsi="Arial" w:cs="Arial"/>
          <w:sz w:val="24"/>
          <w:szCs w:val="24"/>
        </w:rPr>
      </w:pPr>
      <w:r w:rsidRPr="007A2C18">
        <w:rPr>
          <w:rFonts w:ascii="Arial" w:hAnsi="Arial" w:cs="Arial"/>
          <w:sz w:val="24"/>
          <w:szCs w:val="24"/>
        </w:rPr>
        <w:lastRenderedPageBreak/>
        <w:t>O empregado que, por motivo de doença, afastar-se do trabalho por período superior a 15 (quinze) dias consecutivos, deverá até o 16º (décimo sexto) dia do afastamento, apresentar ao banco, mediante protocolo de entrega, o atestado médico que comprove a sua incapacidade laborativa.</w:t>
      </w:r>
    </w:p>
    <w:p w:rsidR="00A34A46" w:rsidRPr="007A2C18" w:rsidRDefault="00A34A46" w:rsidP="00745966">
      <w:pPr>
        <w:jc w:val="both"/>
        <w:rPr>
          <w:rFonts w:ascii="Arial" w:hAnsi="Arial" w:cs="Arial"/>
          <w:sz w:val="24"/>
          <w:szCs w:val="24"/>
        </w:rPr>
      </w:pPr>
      <w:r w:rsidRPr="007A2C18">
        <w:rPr>
          <w:rFonts w:ascii="Arial" w:hAnsi="Arial" w:cs="Arial"/>
          <w:b/>
          <w:sz w:val="24"/>
          <w:szCs w:val="24"/>
        </w:rPr>
        <w:t xml:space="preserve">Parágrafo Único – </w:t>
      </w:r>
      <w:r w:rsidRPr="007A2C18">
        <w:rPr>
          <w:rFonts w:ascii="Arial" w:hAnsi="Arial" w:cs="Arial"/>
          <w:sz w:val="24"/>
          <w:szCs w:val="24"/>
        </w:rPr>
        <w:t xml:space="preserve">Mediante o recebimento </w:t>
      </w:r>
      <w:r w:rsidR="00AC02D1" w:rsidRPr="007A2C18">
        <w:rPr>
          <w:rFonts w:ascii="Arial" w:hAnsi="Arial" w:cs="Arial"/>
          <w:sz w:val="24"/>
          <w:szCs w:val="24"/>
        </w:rPr>
        <w:t>dos atestados médicos</w:t>
      </w:r>
      <w:r w:rsidRPr="007A2C18">
        <w:rPr>
          <w:rFonts w:ascii="Arial" w:hAnsi="Arial" w:cs="Arial"/>
          <w:sz w:val="24"/>
          <w:szCs w:val="24"/>
        </w:rPr>
        <w:t xml:space="preserve"> nos termos do “caput” desta cláusula, o banco requererá, até o 30 (trigésimo) dia do afastamento, a concessão do benefício junto ao INSS, salvo se até o 20º (vigésimo) dia </w:t>
      </w:r>
      <w:proofErr w:type="gramStart"/>
      <w:r w:rsidRPr="007A2C18">
        <w:rPr>
          <w:rFonts w:ascii="Arial" w:hAnsi="Arial" w:cs="Arial"/>
          <w:sz w:val="24"/>
          <w:szCs w:val="24"/>
        </w:rPr>
        <w:t>do afastamento o empregado comprovar</w:t>
      </w:r>
      <w:proofErr w:type="gramEnd"/>
      <w:r w:rsidRPr="007A2C18">
        <w:rPr>
          <w:rFonts w:ascii="Arial" w:hAnsi="Arial" w:cs="Arial"/>
          <w:sz w:val="24"/>
          <w:szCs w:val="24"/>
        </w:rPr>
        <w:t xml:space="preserve"> haver requerido o benefício diretamente àquele órgão, ou manifestar por escrito, no ato da entrega do atestado médico, a intenção de fazê-lo por seus próprios meios.</w:t>
      </w:r>
    </w:p>
    <w:p w:rsidR="007073AA" w:rsidRPr="007A2C18" w:rsidRDefault="00E23159" w:rsidP="00745966">
      <w:pPr>
        <w:jc w:val="both"/>
        <w:rPr>
          <w:rFonts w:ascii="Arial" w:hAnsi="Arial" w:cs="Arial"/>
          <w:b/>
          <w:sz w:val="24"/>
          <w:szCs w:val="24"/>
        </w:rPr>
      </w:pPr>
      <w:r w:rsidRPr="007A2C18">
        <w:rPr>
          <w:rFonts w:ascii="Arial" w:hAnsi="Arial" w:cs="Arial"/>
          <w:b/>
          <w:sz w:val="24"/>
          <w:szCs w:val="24"/>
        </w:rPr>
        <w:t>CLÁUSULA 1</w:t>
      </w:r>
      <w:r w:rsidR="00AA5479">
        <w:rPr>
          <w:rFonts w:ascii="Arial" w:hAnsi="Arial" w:cs="Arial"/>
          <w:b/>
          <w:sz w:val="24"/>
          <w:szCs w:val="24"/>
        </w:rPr>
        <w:t>3</w:t>
      </w:r>
      <w:r w:rsidR="007073AA" w:rsidRPr="007A2C18">
        <w:rPr>
          <w:rFonts w:ascii="Arial" w:hAnsi="Arial" w:cs="Arial"/>
          <w:b/>
          <w:sz w:val="24"/>
          <w:szCs w:val="24"/>
        </w:rPr>
        <w:t xml:space="preserve"> - ESTABILIDADE AO FUNCIONÁRIO VÍTIMA DE ASSALTO, SEQUES</w:t>
      </w:r>
      <w:r w:rsidR="009966A3" w:rsidRPr="007A2C18">
        <w:rPr>
          <w:rFonts w:ascii="Arial" w:hAnsi="Arial" w:cs="Arial"/>
          <w:b/>
          <w:sz w:val="24"/>
          <w:szCs w:val="24"/>
        </w:rPr>
        <w:t>TRO OU EXTORSÃO</w:t>
      </w:r>
    </w:p>
    <w:p w:rsidR="007073AA" w:rsidRPr="007A2C18" w:rsidRDefault="007073AA" w:rsidP="00745966">
      <w:pPr>
        <w:jc w:val="both"/>
        <w:rPr>
          <w:rFonts w:ascii="Arial" w:hAnsi="Arial" w:cs="Arial"/>
          <w:sz w:val="24"/>
          <w:szCs w:val="24"/>
        </w:rPr>
      </w:pPr>
      <w:r w:rsidRPr="007A2C18">
        <w:rPr>
          <w:rFonts w:ascii="Arial" w:hAnsi="Arial" w:cs="Arial"/>
          <w:sz w:val="24"/>
          <w:szCs w:val="24"/>
        </w:rPr>
        <w:t xml:space="preserve">Aos empregados vítimas de assaltos, </w:t>
      </w:r>
      <w:proofErr w:type="spellStart"/>
      <w:r w:rsidRPr="007A2C18">
        <w:rPr>
          <w:rFonts w:ascii="Arial" w:hAnsi="Arial" w:cs="Arial"/>
          <w:sz w:val="24"/>
          <w:szCs w:val="24"/>
        </w:rPr>
        <w:t>sequestros</w:t>
      </w:r>
      <w:proofErr w:type="spellEnd"/>
      <w:r w:rsidRPr="007A2C18">
        <w:rPr>
          <w:rFonts w:ascii="Arial" w:hAnsi="Arial" w:cs="Arial"/>
          <w:sz w:val="24"/>
          <w:szCs w:val="24"/>
        </w:rPr>
        <w:t xml:space="preserve"> ou extorsões, sofridos em virtude do exercício da atividade bancária, será garantia estabilidade provisória no emprego, pelo período mínimo de 36 meses, contados da ocorrência, se não houver </w:t>
      </w:r>
      <w:proofErr w:type="spellStart"/>
      <w:r w:rsidRPr="007A2C18">
        <w:rPr>
          <w:rFonts w:ascii="Arial" w:hAnsi="Arial" w:cs="Arial"/>
          <w:sz w:val="24"/>
          <w:szCs w:val="24"/>
        </w:rPr>
        <w:t>sequelas</w:t>
      </w:r>
      <w:proofErr w:type="spellEnd"/>
      <w:r w:rsidRPr="007A2C18">
        <w:rPr>
          <w:rFonts w:ascii="Arial" w:hAnsi="Arial" w:cs="Arial"/>
          <w:sz w:val="24"/>
          <w:szCs w:val="24"/>
        </w:rPr>
        <w:t xml:space="preserve"> e por tempo indeterminado caso tenha havido.</w:t>
      </w:r>
    </w:p>
    <w:p w:rsidR="005F440E" w:rsidRPr="007A2C18" w:rsidRDefault="00E23159" w:rsidP="00745966">
      <w:pPr>
        <w:jc w:val="both"/>
        <w:rPr>
          <w:rFonts w:ascii="Arial" w:hAnsi="Arial" w:cs="Arial"/>
          <w:sz w:val="24"/>
          <w:szCs w:val="24"/>
        </w:rPr>
      </w:pPr>
      <w:proofErr w:type="gramStart"/>
      <w:r w:rsidRPr="007A2C18">
        <w:rPr>
          <w:rFonts w:ascii="Arial" w:hAnsi="Arial" w:cs="Arial"/>
          <w:b/>
          <w:sz w:val="24"/>
          <w:szCs w:val="24"/>
        </w:rPr>
        <w:t>CLÁUSULA 1</w:t>
      </w:r>
      <w:r w:rsidR="00AA5479">
        <w:rPr>
          <w:rFonts w:ascii="Arial" w:hAnsi="Arial" w:cs="Arial"/>
          <w:b/>
          <w:sz w:val="24"/>
          <w:szCs w:val="24"/>
        </w:rPr>
        <w:t>4</w:t>
      </w:r>
      <w:r w:rsidR="005F440E" w:rsidRPr="007A2C18">
        <w:rPr>
          <w:rFonts w:ascii="Arial" w:hAnsi="Arial" w:cs="Arial"/>
          <w:b/>
          <w:sz w:val="24"/>
          <w:szCs w:val="24"/>
        </w:rPr>
        <w:t xml:space="preserve"> - PLANO DE SAÚDE</w:t>
      </w:r>
      <w:proofErr w:type="gramEnd"/>
    </w:p>
    <w:p w:rsidR="005F440E" w:rsidRPr="007A2C18" w:rsidRDefault="005F440E" w:rsidP="00745966">
      <w:pPr>
        <w:jc w:val="both"/>
        <w:rPr>
          <w:rFonts w:ascii="Arial" w:hAnsi="Arial" w:cs="Arial"/>
          <w:sz w:val="24"/>
          <w:szCs w:val="24"/>
        </w:rPr>
      </w:pPr>
      <w:r w:rsidRPr="007A2C18">
        <w:rPr>
          <w:rFonts w:ascii="Arial" w:hAnsi="Arial" w:cs="Arial"/>
          <w:sz w:val="24"/>
          <w:szCs w:val="24"/>
        </w:rPr>
        <w:t xml:space="preserve">A CAIXA reembolsará em 100% (cem por cento) o valor de todo procedimento médico, hospitalar, odontológico e laboratorial, a todos os funcionários que tiverem atendimento por Escolha Dirigida, nas </w:t>
      </w:r>
      <w:proofErr w:type="gramStart"/>
      <w:r w:rsidRPr="007A2C18">
        <w:rPr>
          <w:rFonts w:ascii="Arial" w:hAnsi="Arial" w:cs="Arial"/>
          <w:sz w:val="24"/>
          <w:szCs w:val="24"/>
        </w:rPr>
        <w:t>localidades onde não houver os profissionais e/ou</w:t>
      </w:r>
      <w:proofErr w:type="gramEnd"/>
      <w:r w:rsidRPr="007A2C18">
        <w:rPr>
          <w:rFonts w:ascii="Arial" w:hAnsi="Arial" w:cs="Arial"/>
          <w:sz w:val="24"/>
          <w:szCs w:val="24"/>
        </w:rPr>
        <w:t xml:space="preserve"> unidades conveniadas ao plano.</w:t>
      </w:r>
    </w:p>
    <w:p w:rsidR="00306B78" w:rsidRPr="007A2C18" w:rsidRDefault="00306B78" w:rsidP="00745966">
      <w:pPr>
        <w:jc w:val="both"/>
        <w:rPr>
          <w:rFonts w:ascii="Arial" w:hAnsi="Arial" w:cs="Arial"/>
          <w:b/>
          <w:sz w:val="24"/>
          <w:szCs w:val="24"/>
        </w:rPr>
      </w:pPr>
      <w:r w:rsidRPr="007A2C18">
        <w:rPr>
          <w:rFonts w:ascii="Arial" w:hAnsi="Arial" w:cs="Arial"/>
          <w:b/>
          <w:sz w:val="24"/>
          <w:szCs w:val="24"/>
        </w:rPr>
        <w:t xml:space="preserve">CLAUSULA </w:t>
      </w:r>
      <w:r w:rsidR="00AA5479">
        <w:rPr>
          <w:rFonts w:ascii="Arial" w:hAnsi="Arial" w:cs="Arial"/>
          <w:b/>
          <w:sz w:val="24"/>
          <w:szCs w:val="24"/>
        </w:rPr>
        <w:t>15</w:t>
      </w:r>
      <w:r w:rsidRPr="007A2C18">
        <w:rPr>
          <w:rFonts w:ascii="Arial" w:hAnsi="Arial" w:cs="Arial"/>
          <w:b/>
          <w:sz w:val="24"/>
          <w:szCs w:val="24"/>
        </w:rPr>
        <w:t xml:space="preserve"> – PLANO DE SAÚDE </w:t>
      </w:r>
      <w:proofErr w:type="gramStart"/>
      <w:r w:rsidRPr="007A2C18">
        <w:rPr>
          <w:rFonts w:ascii="Arial" w:hAnsi="Arial" w:cs="Arial"/>
          <w:b/>
          <w:sz w:val="24"/>
          <w:szCs w:val="24"/>
        </w:rPr>
        <w:t>1</w:t>
      </w:r>
      <w:proofErr w:type="gramEnd"/>
    </w:p>
    <w:p w:rsidR="00306B78" w:rsidRPr="007A2C18" w:rsidRDefault="00306B78" w:rsidP="00745966">
      <w:pPr>
        <w:jc w:val="both"/>
        <w:rPr>
          <w:rFonts w:ascii="Arial" w:hAnsi="Arial" w:cs="Arial"/>
          <w:sz w:val="24"/>
          <w:szCs w:val="24"/>
        </w:rPr>
      </w:pPr>
      <w:r w:rsidRPr="007A2C18">
        <w:rPr>
          <w:rFonts w:ascii="Arial" w:hAnsi="Arial" w:cs="Arial"/>
          <w:sz w:val="24"/>
          <w:szCs w:val="24"/>
        </w:rPr>
        <w:t xml:space="preserve">A CAIXA incluirá todos os empregados </w:t>
      </w:r>
      <w:proofErr w:type="gramStart"/>
      <w:r w:rsidRPr="007A2C18">
        <w:rPr>
          <w:rFonts w:ascii="Arial" w:hAnsi="Arial" w:cs="Arial"/>
          <w:sz w:val="24"/>
          <w:szCs w:val="24"/>
        </w:rPr>
        <w:t>admitidos a partir de 2018, referente</w:t>
      </w:r>
      <w:proofErr w:type="gramEnd"/>
      <w:r w:rsidRPr="007A2C18">
        <w:rPr>
          <w:rFonts w:ascii="Arial" w:hAnsi="Arial" w:cs="Arial"/>
          <w:sz w:val="24"/>
          <w:szCs w:val="24"/>
        </w:rPr>
        <w:t xml:space="preserve"> ao Concurso de 2014, no Saúde Caixa.</w:t>
      </w:r>
    </w:p>
    <w:p w:rsidR="00636B9D" w:rsidRPr="007A2C18" w:rsidRDefault="00E23159" w:rsidP="00745966">
      <w:pPr>
        <w:jc w:val="both"/>
        <w:rPr>
          <w:rFonts w:ascii="Arial" w:hAnsi="Arial" w:cs="Arial"/>
          <w:b/>
          <w:sz w:val="24"/>
          <w:szCs w:val="24"/>
        </w:rPr>
      </w:pPr>
      <w:r w:rsidRPr="007A2C18">
        <w:rPr>
          <w:rFonts w:ascii="Arial" w:hAnsi="Arial" w:cs="Arial"/>
          <w:b/>
          <w:sz w:val="24"/>
          <w:szCs w:val="24"/>
        </w:rPr>
        <w:t>CLÁUSULA 1</w:t>
      </w:r>
      <w:r w:rsidR="00AA5479">
        <w:rPr>
          <w:rFonts w:ascii="Arial" w:hAnsi="Arial" w:cs="Arial"/>
          <w:b/>
          <w:sz w:val="24"/>
          <w:szCs w:val="24"/>
        </w:rPr>
        <w:t>6</w:t>
      </w:r>
      <w:r w:rsidR="00636B9D" w:rsidRPr="007A2C18">
        <w:rPr>
          <w:rFonts w:ascii="Arial" w:hAnsi="Arial" w:cs="Arial"/>
          <w:b/>
          <w:sz w:val="24"/>
          <w:szCs w:val="24"/>
        </w:rPr>
        <w:t xml:space="preserve"> - LICENÇA REMUNERADA PARA ACOMPANHAR PESSOA ENFERMA DA FAMILIA - LAPEF</w:t>
      </w:r>
    </w:p>
    <w:p w:rsidR="00636B9D" w:rsidRPr="007A2C18" w:rsidRDefault="00636B9D" w:rsidP="00745966">
      <w:pPr>
        <w:jc w:val="both"/>
        <w:rPr>
          <w:rFonts w:ascii="Arial" w:hAnsi="Arial" w:cs="Arial"/>
          <w:sz w:val="24"/>
          <w:szCs w:val="24"/>
        </w:rPr>
      </w:pPr>
      <w:r w:rsidRPr="007A2C18">
        <w:rPr>
          <w:rFonts w:ascii="Arial" w:hAnsi="Arial" w:cs="Arial"/>
          <w:sz w:val="24"/>
          <w:szCs w:val="24"/>
        </w:rPr>
        <w:t>Será assegurado o direito a concessão de licença remunerada para acompanhar pessoa enferma da família desde que haja recomendação medica pelo período prescrito.</w:t>
      </w:r>
    </w:p>
    <w:p w:rsidR="008B6CDB" w:rsidRPr="007A2C18" w:rsidRDefault="00E23159" w:rsidP="00745966">
      <w:pPr>
        <w:jc w:val="both"/>
        <w:rPr>
          <w:rFonts w:ascii="Arial" w:hAnsi="Arial" w:cs="Arial"/>
          <w:b/>
          <w:sz w:val="24"/>
          <w:szCs w:val="24"/>
        </w:rPr>
      </w:pPr>
      <w:r w:rsidRPr="007A2C18">
        <w:rPr>
          <w:rFonts w:ascii="Arial" w:hAnsi="Arial" w:cs="Arial"/>
          <w:b/>
          <w:sz w:val="24"/>
          <w:szCs w:val="24"/>
        </w:rPr>
        <w:t>CLÁUSULA 1</w:t>
      </w:r>
      <w:r w:rsidR="00AA5479">
        <w:rPr>
          <w:rFonts w:ascii="Arial" w:hAnsi="Arial" w:cs="Arial"/>
          <w:b/>
          <w:sz w:val="24"/>
          <w:szCs w:val="24"/>
        </w:rPr>
        <w:t>7</w:t>
      </w:r>
      <w:r w:rsidR="008B6CDB" w:rsidRPr="007A2C18">
        <w:rPr>
          <w:rFonts w:ascii="Arial" w:hAnsi="Arial" w:cs="Arial"/>
          <w:b/>
          <w:sz w:val="24"/>
          <w:szCs w:val="24"/>
        </w:rPr>
        <w:t xml:space="preserve"> - DIMENSIONAMENTO DO QUADRO DE FUNCIONÁRIOS POR UNIDADE</w:t>
      </w:r>
    </w:p>
    <w:p w:rsidR="008B6CDB" w:rsidRPr="007A2C18" w:rsidRDefault="008B6CDB" w:rsidP="00745966">
      <w:pPr>
        <w:jc w:val="both"/>
        <w:rPr>
          <w:rFonts w:ascii="Arial" w:hAnsi="Arial" w:cs="Arial"/>
          <w:sz w:val="24"/>
          <w:szCs w:val="24"/>
        </w:rPr>
      </w:pPr>
      <w:r w:rsidRPr="007A2C18">
        <w:rPr>
          <w:rFonts w:ascii="Arial" w:hAnsi="Arial" w:cs="Arial"/>
          <w:sz w:val="24"/>
          <w:szCs w:val="24"/>
        </w:rPr>
        <w:t>A CAIXA revisará as dotações e reais lotações de suas dependências, superintendências e órgãos da Direção Geral, levando em consideração as ausências ocorridas em virtude da utilização de férias, abonos, cursos, adições e licenças de todo gênero, o volume de serviço e expressivas extrapolações da jornada de trabalho.</w:t>
      </w:r>
    </w:p>
    <w:p w:rsidR="008B6CDB" w:rsidRPr="007A2C18" w:rsidRDefault="008B6CDB" w:rsidP="00745966">
      <w:pPr>
        <w:jc w:val="both"/>
        <w:rPr>
          <w:rFonts w:ascii="Arial" w:hAnsi="Arial" w:cs="Arial"/>
          <w:sz w:val="24"/>
          <w:szCs w:val="24"/>
        </w:rPr>
      </w:pPr>
      <w:r w:rsidRPr="007A2C18">
        <w:rPr>
          <w:rFonts w:ascii="Arial" w:hAnsi="Arial" w:cs="Arial"/>
          <w:b/>
          <w:sz w:val="24"/>
          <w:szCs w:val="24"/>
        </w:rPr>
        <w:t>Parágrafo Único</w:t>
      </w:r>
      <w:r w:rsidRPr="007A2C18">
        <w:rPr>
          <w:rFonts w:ascii="Arial" w:hAnsi="Arial" w:cs="Arial"/>
          <w:sz w:val="24"/>
          <w:szCs w:val="24"/>
        </w:rPr>
        <w:t xml:space="preserve"> – A CAIXA se compromete a efetuar o aumento do número de funcionários em todas as suas dependências (dotação), em todas as agencias e órgãos </w:t>
      </w:r>
      <w:r w:rsidR="00306B78" w:rsidRPr="007A2C18">
        <w:rPr>
          <w:rFonts w:ascii="Arial" w:hAnsi="Arial" w:cs="Arial"/>
          <w:sz w:val="24"/>
          <w:szCs w:val="24"/>
        </w:rPr>
        <w:t>da direção geral, até 31/12/2020</w:t>
      </w:r>
      <w:r w:rsidRPr="007A2C18">
        <w:rPr>
          <w:rFonts w:ascii="Arial" w:hAnsi="Arial" w:cs="Arial"/>
          <w:sz w:val="24"/>
          <w:szCs w:val="24"/>
        </w:rPr>
        <w:t>.</w:t>
      </w:r>
    </w:p>
    <w:p w:rsidR="00306B78" w:rsidRPr="007A2C18" w:rsidRDefault="00E23159" w:rsidP="00745966">
      <w:pPr>
        <w:jc w:val="both"/>
        <w:rPr>
          <w:rFonts w:ascii="Arial" w:hAnsi="Arial" w:cs="Arial"/>
          <w:b/>
          <w:sz w:val="24"/>
          <w:szCs w:val="24"/>
        </w:rPr>
      </w:pPr>
      <w:r w:rsidRPr="007A2C18">
        <w:rPr>
          <w:rFonts w:ascii="Arial" w:hAnsi="Arial" w:cs="Arial"/>
          <w:b/>
          <w:sz w:val="24"/>
          <w:szCs w:val="24"/>
        </w:rPr>
        <w:lastRenderedPageBreak/>
        <w:t>CLAUSULA 1</w:t>
      </w:r>
      <w:r w:rsidR="00AA5479">
        <w:rPr>
          <w:rFonts w:ascii="Arial" w:hAnsi="Arial" w:cs="Arial"/>
          <w:b/>
          <w:sz w:val="24"/>
          <w:szCs w:val="24"/>
        </w:rPr>
        <w:t>8</w:t>
      </w:r>
      <w:r w:rsidR="00306B78" w:rsidRPr="007A2C18">
        <w:rPr>
          <w:rFonts w:ascii="Arial" w:hAnsi="Arial" w:cs="Arial"/>
          <w:b/>
          <w:sz w:val="24"/>
          <w:szCs w:val="24"/>
        </w:rPr>
        <w:t xml:space="preserve"> – HORÁRIO DE REPOUSO E/OU ALIMENTAÇÃO</w:t>
      </w:r>
    </w:p>
    <w:p w:rsidR="00306B78" w:rsidRPr="007A2C18" w:rsidRDefault="00306B78" w:rsidP="00745966">
      <w:pPr>
        <w:jc w:val="both"/>
        <w:rPr>
          <w:rFonts w:ascii="Arial" w:hAnsi="Arial" w:cs="Arial"/>
          <w:sz w:val="24"/>
          <w:szCs w:val="24"/>
        </w:rPr>
      </w:pPr>
      <w:r w:rsidRPr="007A2C18">
        <w:rPr>
          <w:rFonts w:ascii="Arial" w:hAnsi="Arial" w:cs="Arial"/>
          <w:sz w:val="24"/>
          <w:szCs w:val="24"/>
        </w:rPr>
        <w:t>A CAIXA concederá ao empregado que faz jornada de 08 horas, a seu critério, intervalo de 30 minutos para repouso e/ou alimentação.</w:t>
      </w:r>
    </w:p>
    <w:p w:rsidR="00641423" w:rsidRPr="007A2C18" w:rsidRDefault="00E23159" w:rsidP="00745966">
      <w:pPr>
        <w:jc w:val="both"/>
        <w:rPr>
          <w:rFonts w:ascii="Arial" w:hAnsi="Arial" w:cs="Arial"/>
          <w:b/>
          <w:sz w:val="24"/>
          <w:szCs w:val="24"/>
        </w:rPr>
      </w:pPr>
      <w:r w:rsidRPr="007A2C18">
        <w:rPr>
          <w:rFonts w:ascii="Arial" w:hAnsi="Arial" w:cs="Arial"/>
          <w:b/>
          <w:sz w:val="24"/>
          <w:szCs w:val="24"/>
        </w:rPr>
        <w:t>CLÁUSULA 1</w:t>
      </w:r>
      <w:r w:rsidR="00AA5479">
        <w:rPr>
          <w:rFonts w:ascii="Arial" w:hAnsi="Arial" w:cs="Arial"/>
          <w:b/>
          <w:sz w:val="24"/>
          <w:szCs w:val="24"/>
        </w:rPr>
        <w:t>9</w:t>
      </w:r>
      <w:r w:rsidR="00641423" w:rsidRPr="007A2C18">
        <w:rPr>
          <w:rFonts w:ascii="Arial" w:hAnsi="Arial" w:cs="Arial"/>
          <w:b/>
          <w:sz w:val="24"/>
          <w:szCs w:val="24"/>
        </w:rPr>
        <w:t xml:space="preserve"> - CAIXA EFETIVO</w:t>
      </w:r>
    </w:p>
    <w:p w:rsidR="00641423" w:rsidRPr="007A2C18" w:rsidRDefault="00641423" w:rsidP="00745966">
      <w:pPr>
        <w:jc w:val="both"/>
        <w:rPr>
          <w:rFonts w:ascii="Arial" w:hAnsi="Arial" w:cs="Arial"/>
          <w:sz w:val="24"/>
          <w:szCs w:val="24"/>
        </w:rPr>
      </w:pPr>
      <w:r w:rsidRPr="007A2C18">
        <w:rPr>
          <w:rFonts w:ascii="Arial" w:hAnsi="Arial" w:cs="Arial"/>
          <w:sz w:val="24"/>
          <w:szCs w:val="24"/>
        </w:rPr>
        <w:t>A CAIXA efetivará todos os Caixas Executivos em exercício e pagará a quebra de caixa a todos, inclusive aos eventuais.</w:t>
      </w:r>
    </w:p>
    <w:p w:rsidR="00D53151" w:rsidRPr="007A2C18" w:rsidRDefault="00D53151" w:rsidP="00745966">
      <w:pPr>
        <w:jc w:val="both"/>
        <w:rPr>
          <w:rFonts w:ascii="Arial" w:hAnsi="Arial" w:cs="Arial"/>
          <w:b/>
          <w:sz w:val="24"/>
          <w:szCs w:val="24"/>
        </w:rPr>
      </w:pPr>
      <w:r w:rsidRPr="007A2C18">
        <w:rPr>
          <w:rFonts w:ascii="Arial" w:hAnsi="Arial" w:cs="Arial"/>
          <w:b/>
          <w:sz w:val="24"/>
          <w:szCs w:val="24"/>
        </w:rPr>
        <w:t>RELAÇÕES SINDICAIS</w:t>
      </w:r>
    </w:p>
    <w:p w:rsidR="00092732" w:rsidRPr="007A2C18" w:rsidRDefault="00E23159" w:rsidP="00745966">
      <w:pPr>
        <w:jc w:val="both"/>
        <w:rPr>
          <w:rFonts w:ascii="Arial" w:hAnsi="Arial" w:cs="Arial"/>
          <w:b/>
          <w:sz w:val="24"/>
          <w:szCs w:val="24"/>
        </w:rPr>
      </w:pPr>
      <w:r w:rsidRPr="007A2C18">
        <w:rPr>
          <w:rFonts w:ascii="Arial" w:hAnsi="Arial" w:cs="Arial"/>
          <w:b/>
          <w:sz w:val="24"/>
          <w:szCs w:val="24"/>
        </w:rPr>
        <w:t xml:space="preserve">CLÁUSULA </w:t>
      </w:r>
      <w:r w:rsidR="00AA5479">
        <w:rPr>
          <w:rFonts w:ascii="Arial" w:hAnsi="Arial" w:cs="Arial"/>
          <w:b/>
          <w:sz w:val="24"/>
          <w:szCs w:val="24"/>
        </w:rPr>
        <w:t>20</w:t>
      </w:r>
      <w:r w:rsidR="00092732" w:rsidRPr="007A2C18">
        <w:rPr>
          <w:rFonts w:ascii="Arial" w:hAnsi="Arial" w:cs="Arial"/>
          <w:b/>
          <w:sz w:val="24"/>
          <w:szCs w:val="24"/>
        </w:rPr>
        <w:t xml:space="preserve"> – LIBERAÇÃO DE DIRIGENTE SINDICAL</w:t>
      </w:r>
      <w:r w:rsidR="00143D27" w:rsidRPr="007A2C18">
        <w:rPr>
          <w:rFonts w:ascii="Arial" w:hAnsi="Arial" w:cs="Arial"/>
          <w:b/>
          <w:sz w:val="24"/>
          <w:szCs w:val="24"/>
        </w:rPr>
        <w:t xml:space="preserve"> E ASSOCIAÇÕES DE EMPREGADOS</w:t>
      </w:r>
    </w:p>
    <w:p w:rsidR="00092732" w:rsidRPr="007A2C18" w:rsidRDefault="00092732" w:rsidP="00745966">
      <w:pPr>
        <w:jc w:val="both"/>
        <w:rPr>
          <w:rFonts w:ascii="Arial" w:hAnsi="Arial" w:cs="Arial"/>
          <w:sz w:val="24"/>
          <w:szCs w:val="24"/>
        </w:rPr>
      </w:pPr>
      <w:r w:rsidRPr="007A2C18">
        <w:rPr>
          <w:rFonts w:ascii="Arial" w:hAnsi="Arial" w:cs="Arial"/>
          <w:sz w:val="24"/>
          <w:szCs w:val="24"/>
        </w:rPr>
        <w:t xml:space="preserve">Ficará </w:t>
      </w:r>
      <w:r w:rsidR="00306B78" w:rsidRPr="007A2C18">
        <w:rPr>
          <w:rFonts w:ascii="Arial" w:hAnsi="Arial" w:cs="Arial"/>
          <w:sz w:val="24"/>
          <w:szCs w:val="24"/>
        </w:rPr>
        <w:t>assegurada a liberação de até 57</w:t>
      </w:r>
      <w:r w:rsidRPr="007A2C18">
        <w:rPr>
          <w:rFonts w:ascii="Arial" w:hAnsi="Arial" w:cs="Arial"/>
          <w:sz w:val="24"/>
          <w:szCs w:val="24"/>
        </w:rPr>
        <w:t xml:space="preserve"> (</w:t>
      </w:r>
      <w:proofErr w:type="spellStart"/>
      <w:r w:rsidRPr="007A2C18">
        <w:rPr>
          <w:rFonts w:ascii="Arial" w:hAnsi="Arial" w:cs="Arial"/>
          <w:sz w:val="24"/>
          <w:szCs w:val="24"/>
        </w:rPr>
        <w:t>cinquenta</w:t>
      </w:r>
      <w:proofErr w:type="spellEnd"/>
      <w:r w:rsidRPr="007A2C18">
        <w:rPr>
          <w:rFonts w:ascii="Arial" w:hAnsi="Arial" w:cs="Arial"/>
          <w:sz w:val="24"/>
          <w:szCs w:val="24"/>
        </w:rPr>
        <w:t xml:space="preserve"> e </w:t>
      </w:r>
      <w:r w:rsidR="00306B78" w:rsidRPr="007A2C18">
        <w:rPr>
          <w:rFonts w:ascii="Arial" w:hAnsi="Arial" w:cs="Arial"/>
          <w:sz w:val="24"/>
          <w:szCs w:val="24"/>
        </w:rPr>
        <w:t>sete</w:t>
      </w:r>
      <w:r w:rsidRPr="007A2C18">
        <w:rPr>
          <w:rFonts w:ascii="Arial" w:hAnsi="Arial" w:cs="Arial"/>
          <w:sz w:val="24"/>
          <w:szCs w:val="24"/>
        </w:rPr>
        <w:t>) empregados, com ônus para a CAIXA, para exercício de cargo em entidade sindical de bancários</w:t>
      </w:r>
      <w:r w:rsidR="005E156B" w:rsidRPr="007A2C18">
        <w:rPr>
          <w:rFonts w:ascii="Arial" w:hAnsi="Arial" w:cs="Arial"/>
          <w:sz w:val="24"/>
          <w:szCs w:val="24"/>
        </w:rPr>
        <w:t xml:space="preserve"> e associações de empregados da CAIXA</w:t>
      </w:r>
      <w:r w:rsidRPr="007A2C18">
        <w:rPr>
          <w:rFonts w:ascii="Arial" w:hAnsi="Arial" w:cs="Arial"/>
          <w:sz w:val="24"/>
          <w:szCs w:val="24"/>
        </w:rPr>
        <w:t xml:space="preserve">, sendo o afastamento considerado de efetivo exercício, com todos os direitos e vantagens. </w:t>
      </w:r>
    </w:p>
    <w:p w:rsidR="00092732" w:rsidRPr="007A2C18" w:rsidRDefault="00092732" w:rsidP="00745966">
      <w:pPr>
        <w:jc w:val="both"/>
        <w:rPr>
          <w:rFonts w:ascii="Arial" w:hAnsi="Arial" w:cs="Arial"/>
          <w:b/>
          <w:sz w:val="24"/>
          <w:szCs w:val="24"/>
        </w:rPr>
      </w:pPr>
      <w:r w:rsidRPr="007A2C18">
        <w:rPr>
          <w:rFonts w:ascii="Arial" w:hAnsi="Arial" w:cs="Arial"/>
          <w:b/>
          <w:sz w:val="24"/>
          <w:szCs w:val="24"/>
        </w:rPr>
        <w:t xml:space="preserve">Parágrafo Primeiro </w:t>
      </w:r>
      <w:r w:rsidRPr="007A2C18">
        <w:rPr>
          <w:rFonts w:ascii="Arial" w:hAnsi="Arial" w:cs="Arial"/>
          <w:sz w:val="24"/>
          <w:szCs w:val="24"/>
        </w:rPr>
        <w:t>- Para assegurar a uniformidade de indicações e o número total definido no “caput” da cláusula, a liberação será solicitada pela CONTEC, que indicará os nomes dos empregados, mandato</w:t>
      </w:r>
      <w:r w:rsidR="00F97A3C" w:rsidRPr="007A2C18">
        <w:rPr>
          <w:rFonts w:ascii="Arial" w:hAnsi="Arial" w:cs="Arial"/>
          <w:sz w:val="24"/>
          <w:szCs w:val="24"/>
        </w:rPr>
        <w:t xml:space="preserve"> e entidade sindical e/ou associativa</w:t>
      </w:r>
      <w:r w:rsidRPr="007A2C18">
        <w:rPr>
          <w:rFonts w:ascii="Arial" w:hAnsi="Arial" w:cs="Arial"/>
          <w:sz w:val="24"/>
          <w:szCs w:val="24"/>
        </w:rPr>
        <w:t>.</w:t>
      </w:r>
    </w:p>
    <w:p w:rsidR="00CA0AE6" w:rsidRPr="007A2C18" w:rsidRDefault="00CA0AE6" w:rsidP="00745966">
      <w:pPr>
        <w:spacing w:after="160" w:line="259" w:lineRule="auto"/>
        <w:jc w:val="both"/>
        <w:rPr>
          <w:rFonts w:ascii="Arial" w:eastAsia="Calibri" w:hAnsi="Arial" w:cs="Arial"/>
          <w:b/>
          <w:sz w:val="24"/>
          <w:szCs w:val="24"/>
        </w:rPr>
      </w:pPr>
      <w:r w:rsidRPr="007A2C18">
        <w:rPr>
          <w:rFonts w:ascii="Arial" w:eastAsia="Calibri" w:hAnsi="Arial" w:cs="Arial"/>
          <w:b/>
          <w:sz w:val="24"/>
          <w:szCs w:val="24"/>
        </w:rPr>
        <w:t xml:space="preserve">Parágrafo Segundo </w:t>
      </w:r>
      <w:r w:rsidRPr="007A2C18">
        <w:rPr>
          <w:rFonts w:ascii="Arial" w:eastAsia="Calibri" w:hAnsi="Arial" w:cs="Arial"/>
          <w:sz w:val="24"/>
          <w:szCs w:val="24"/>
        </w:rPr>
        <w:t>- A liberação deve ocorrer no prazo máximo de 15 (quinze) dias úteis, a partir da formalização da Confederação à CAIXA.</w:t>
      </w:r>
    </w:p>
    <w:p w:rsidR="008C37A9" w:rsidRPr="007A2C18" w:rsidRDefault="008C37A9" w:rsidP="00745966">
      <w:pPr>
        <w:spacing w:after="160" w:line="259" w:lineRule="auto"/>
        <w:jc w:val="both"/>
        <w:rPr>
          <w:rFonts w:ascii="Arial" w:eastAsia="Calibri" w:hAnsi="Arial" w:cs="Arial"/>
          <w:b/>
          <w:sz w:val="24"/>
          <w:szCs w:val="24"/>
        </w:rPr>
      </w:pPr>
      <w:r w:rsidRPr="007A2C18">
        <w:rPr>
          <w:rFonts w:ascii="Arial" w:eastAsia="Calibri" w:hAnsi="Arial" w:cs="Arial"/>
          <w:b/>
          <w:sz w:val="24"/>
          <w:szCs w:val="24"/>
        </w:rPr>
        <w:t xml:space="preserve">Parágrafo Terceiro </w:t>
      </w:r>
      <w:r w:rsidRPr="007A2C18">
        <w:rPr>
          <w:rFonts w:ascii="Arial" w:eastAsia="Calibri" w:hAnsi="Arial" w:cs="Arial"/>
          <w:sz w:val="24"/>
          <w:szCs w:val="24"/>
        </w:rPr>
        <w:t xml:space="preserve">- O período da liberação corresponderá ao mandato da entidade sindical e/ou associativa do empregado. </w:t>
      </w:r>
    </w:p>
    <w:p w:rsidR="005E156B" w:rsidRPr="007A2C18" w:rsidRDefault="005E156B" w:rsidP="00745966">
      <w:pPr>
        <w:spacing w:after="160" w:line="259" w:lineRule="auto"/>
        <w:jc w:val="both"/>
        <w:rPr>
          <w:rFonts w:ascii="Arial" w:eastAsia="Calibri" w:hAnsi="Arial" w:cs="Arial"/>
          <w:sz w:val="24"/>
          <w:szCs w:val="24"/>
        </w:rPr>
      </w:pPr>
      <w:r w:rsidRPr="007A2C18">
        <w:rPr>
          <w:rFonts w:ascii="Arial" w:eastAsia="Calibri" w:hAnsi="Arial" w:cs="Arial"/>
          <w:b/>
          <w:sz w:val="24"/>
          <w:szCs w:val="24"/>
        </w:rPr>
        <w:t xml:space="preserve">Parágrafo </w:t>
      </w:r>
      <w:r w:rsidR="008C37A9" w:rsidRPr="007A2C18">
        <w:rPr>
          <w:rFonts w:ascii="Arial" w:eastAsia="Calibri" w:hAnsi="Arial" w:cs="Arial"/>
          <w:b/>
          <w:sz w:val="24"/>
          <w:szCs w:val="24"/>
        </w:rPr>
        <w:t>Quarto</w:t>
      </w:r>
      <w:r w:rsidR="00CA0AE6" w:rsidRPr="007A2C18">
        <w:rPr>
          <w:rFonts w:ascii="Arial" w:eastAsia="Calibri" w:hAnsi="Arial" w:cs="Arial"/>
          <w:sz w:val="24"/>
          <w:szCs w:val="24"/>
        </w:rPr>
        <w:t xml:space="preserve"> - </w:t>
      </w:r>
      <w:r w:rsidRPr="007A2C18">
        <w:rPr>
          <w:rFonts w:ascii="Arial" w:eastAsia="Calibri" w:hAnsi="Arial" w:cs="Arial"/>
          <w:sz w:val="24"/>
          <w:szCs w:val="24"/>
        </w:rPr>
        <w:t>A CAIXA assegurará, pelo prazo de 120 dias, contados a partir da data de retorno aos serviços, e em caráter pessoal, as vantagens da função, comissão em extinção ou gratificação de caixa, caso detidas pelos funcionários cedidos na forma do Parágrafo Primeiro.</w:t>
      </w:r>
    </w:p>
    <w:p w:rsidR="005E156B" w:rsidRPr="007A2C18" w:rsidRDefault="005E156B" w:rsidP="00745966">
      <w:pPr>
        <w:spacing w:after="160" w:line="259" w:lineRule="auto"/>
        <w:jc w:val="both"/>
        <w:rPr>
          <w:rFonts w:ascii="Arial" w:eastAsia="Calibri" w:hAnsi="Arial" w:cs="Arial"/>
          <w:sz w:val="24"/>
          <w:szCs w:val="24"/>
        </w:rPr>
      </w:pPr>
      <w:r w:rsidRPr="007A2C18">
        <w:rPr>
          <w:rFonts w:ascii="Arial" w:eastAsia="Calibri" w:hAnsi="Arial" w:cs="Arial"/>
          <w:b/>
          <w:sz w:val="24"/>
          <w:szCs w:val="24"/>
        </w:rPr>
        <w:t xml:space="preserve">Parágrafo </w:t>
      </w:r>
      <w:r w:rsidR="008C37A9" w:rsidRPr="007A2C18">
        <w:rPr>
          <w:rFonts w:ascii="Arial" w:eastAsia="Calibri" w:hAnsi="Arial" w:cs="Arial"/>
          <w:b/>
          <w:sz w:val="24"/>
          <w:szCs w:val="24"/>
        </w:rPr>
        <w:t>Quinto</w:t>
      </w:r>
      <w:r w:rsidRPr="007A2C18">
        <w:rPr>
          <w:rFonts w:ascii="Arial" w:eastAsia="Calibri" w:hAnsi="Arial" w:cs="Arial"/>
          <w:sz w:val="24"/>
          <w:szCs w:val="24"/>
        </w:rPr>
        <w:t xml:space="preserve"> - Fica assegurada ao empregado cedido, quando do seu retorno a CAIXA, </w:t>
      </w:r>
      <w:r w:rsidR="00E538FB" w:rsidRPr="007A2C18">
        <w:rPr>
          <w:rFonts w:ascii="Arial" w:eastAsia="Calibri" w:hAnsi="Arial" w:cs="Arial"/>
          <w:sz w:val="24"/>
          <w:szCs w:val="24"/>
        </w:rPr>
        <w:t>su</w:t>
      </w:r>
      <w:r w:rsidRPr="007A2C18">
        <w:rPr>
          <w:rFonts w:ascii="Arial" w:eastAsia="Calibri" w:hAnsi="Arial" w:cs="Arial"/>
          <w:sz w:val="24"/>
          <w:szCs w:val="24"/>
        </w:rPr>
        <w:t>a loca</w:t>
      </w:r>
      <w:r w:rsidR="00BD1899" w:rsidRPr="007A2C18">
        <w:rPr>
          <w:rFonts w:ascii="Arial" w:eastAsia="Calibri" w:hAnsi="Arial" w:cs="Arial"/>
          <w:sz w:val="24"/>
          <w:szCs w:val="24"/>
        </w:rPr>
        <w:t xml:space="preserve">lização </w:t>
      </w:r>
      <w:r w:rsidR="006128DC" w:rsidRPr="007A2C18">
        <w:rPr>
          <w:rFonts w:ascii="Arial" w:eastAsia="Calibri" w:hAnsi="Arial" w:cs="Arial"/>
          <w:sz w:val="24"/>
          <w:szCs w:val="24"/>
        </w:rPr>
        <w:t xml:space="preserve">na dependência de </w:t>
      </w:r>
      <w:proofErr w:type="spellStart"/>
      <w:r w:rsidR="006128DC" w:rsidRPr="007A2C18">
        <w:rPr>
          <w:rFonts w:ascii="Arial" w:eastAsia="Calibri" w:hAnsi="Arial" w:cs="Arial"/>
          <w:sz w:val="24"/>
          <w:szCs w:val="24"/>
        </w:rPr>
        <w:t>origeme</w:t>
      </w:r>
      <w:proofErr w:type="spellEnd"/>
      <w:r w:rsidR="006128DC" w:rsidRPr="007A2C18">
        <w:rPr>
          <w:rFonts w:ascii="Arial" w:eastAsia="Calibri" w:hAnsi="Arial" w:cs="Arial"/>
          <w:sz w:val="24"/>
          <w:szCs w:val="24"/>
        </w:rPr>
        <w:t xml:space="preserve"> </w:t>
      </w:r>
      <w:r w:rsidRPr="007A2C18">
        <w:rPr>
          <w:rFonts w:ascii="Arial" w:eastAsia="Calibri" w:hAnsi="Arial" w:cs="Arial"/>
          <w:sz w:val="24"/>
          <w:szCs w:val="24"/>
        </w:rPr>
        <w:t>em função equivalente</w:t>
      </w:r>
      <w:r w:rsidR="00BD1899" w:rsidRPr="007A2C18">
        <w:rPr>
          <w:rFonts w:ascii="Arial" w:eastAsia="Calibri" w:hAnsi="Arial" w:cs="Arial"/>
          <w:sz w:val="24"/>
          <w:szCs w:val="24"/>
        </w:rPr>
        <w:t xml:space="preserve"> a que detinha quando da cessão.</w:t>
      </w:r>
    </w:p>
    <w:p w:rsidR="00092732" w:rsidRPr="007A2C18" w:rsidRDefault="00092732" w:rsidP="00745966">
      <w:pPr>
        <w:jc w:val="both"/>
        <w:rPr>
          <w:rFonts w:ascii="Arial" w:hAnsi="Arial" w:cs="Arial"/>
          <w:b/>
          <w:sz w:val="24"/>
          <w:szCs w:val="24"/>
        </w:rPr>
      </w:pPr>
      <w:r w:rsidRPr="007A2C18">
        <w:rPr>
          <w:rFonts w:ascii="Arial" w:hAnsi="Arial" w:cs="Arial"/>
          <w:b/>
          <w:sz w:val="24"/>
          <w:szCs w:val="24"/>
        </w:rPr>
        <w:t xml:space="preserve">Parágrafo Sexto </w:t>
      </w:r>
      <w:r w:rsidRPr="007A2C18">
        <w:rPr>
          <w:rFonts w:ascii="Arial" w:hAnsi="Arial" w:cs="Arial"/>
          <w:sz w:val="24"/>
          <w:szCs w:val="24"/>
        </w:rPr>
        <w:t>- Aos empregados liberados nos termos desta cláusula, com tempo igual ou superior a dez anos de efetivo exercício na CAIXA, ficará assegurado, até o seu retorno, no mínimo o valor do Piso de Mercado e da respectiva Gratificação de Função do nível T1- N2.</w:t>
      </w:r>
    </w:p>
    <w:p w:rsidR="00396EEA" w:rsidRPr="007A2C18" w:rsidRDefault="00E23159" w:rsidP="00745966">
      <w:pPr>
        <w:jc w:val="both"/>
        <w:rPr>
          <w:rFonts w:ascii="Arial" w:hAnsi="Arial" w:cs="Arial"/>
          <w:b/>
          <w:sz w:val="24"/>
          <w:szCs w:val="24"/>
        </w:rPr>
      </w:pPr>
      <w:r w:rsidRPr="007A2C18">
        <w:rPr>
          <w:rFonts w:ascii="Arial" w:hAnsi="Arial" w:cs="Arial"/>
          <w:b/>
          <w:sz w:val="24"/>
          <w:szCs w:val="24"/>
        </w:rPr>
        <w:t>CLÁUSULA 2</w:t>
      </w:r>
      <w:r w:rsidR="00AA5479">
        <w:rPr>
          <w:rFonts w:ascii="Arial" w:hAnsi="Arial" w:cs="Arial"/>
          <w:b/>
          <w:sz w:val="24"/>
          <w:szCs w:val="24"/>
        </w:rPr>
        <w:t>1</w:t>
      </w:r>
      <w:r w:rsidR="00396EEA" w:rsidRPr="007A2C18">
        <w:rPr>
          <w:rFonts w:ascii="Arial" w:hAnsi="Arial" w:cs="Arial"/>
          <w:b/>
          <w:sz w:val="24"/>
          <w:szCs w:val="24"/>
        </w:rPr>
        <w:t xml:space="preserve"> - CONTRIBUIÇÃO ÀS ENTIDADES SINDICAIS – TAXA NEGOCIAL </w:t>
      </w:r>
    </w:p>
    <w:p w:rsidR="00396EEA" w:rsidRPr="007A2C18" w:rsidRDefault="009E1F15" w:rsidP="00745966">
      <w:pPr>
        <w:jc w:val="both"/>
        <w:rPr>
          <w:rFonts w:ascii="Arial" w:hAnsi="Arial" w:cs="Arial"/>
          <w:sz w:val="24"/>
          <w:szCs w:val="24"/>
        </w:rPr>
      </w:pPr>
      <w:r w:rsidRPr="007A2C18">
        <w:rPr>
          <w:rFonts w:ascii="Arial" w:hAnsi="Arial" w:cs="Arial"/>
          <w:sz w:val="24"/>
          <w:szCs w:val="24"/>
        </w:rPr>
        <w:t xml:space="preserve">A CAIXA </w:t>
      </w:r>
      <w:proofErr w:type="gramStart"/>
      <w:r w:rsidRPr="007A2C18">
        <w:rPr>
          <w:rFonts w:ascii="Arial" w:hAnsi="Arial" w:cs="Arial"/>
          <w:sz w:val="24"/>
          <w:szCs w:val="24"/>
        </w:rPr>
        <w:t>contribuirá</w:t>
      </w:r>
      <w:r w:rsidR="00396EEA" w:rsidRPr="007A2C18">
        <w:rPr>
          <w:rFonts w:ascii="Arial" w:hAnsi="Arial" w:cs="Arial"/>
          <w:sz w:val="24"/>
          <w:szCs w:val="24"/>
        </w:rPr>
        <w:t>,</w:t>
      </w:r>
      <w:proofErr w:type="gramEnd"/>
      <w:r w:rsidR="00396EEA" w:rsidRPr="007A2C18">
        <w:rPr>
          <w:rFonts w:ascii="Arial" w:hAnsi="Arial" w:cs="Arial"/>
          <w:sz w:val="24"/>
          <w:szCs w:val="24"/>
        </w:rPr>
        <w:t xml:space="preserve"> de uma só v</w:t>
      </w:r>
      <w:r w:rsidR="00110C98" w:rsidRPr="007A2C18">
        <w:rPr>
          <w:rFonts w:ascii="Arial" w:hAnsi="Arial" w:cs="Arial"/>
          <w:sz w:val="24"/>
          <w:szCs w:val="24"/>
        </w:rPr>
        <w:t>ez, a título de Taxa Negocial,</w:t>
      </w:r>
      <w:r w:rsidR="00396EEA" w:rsidRPr="007A2C18">
        <w:rPr>
          <w:rFonts w:ascii="Arial" w:hAnsi="Arial" w:cs="Arial"/>
          <w:sz w:val="24"/>
          <w:szCs w:val="24"/>
        </w:rPr>
        <w:t xml:space="preserve"> importância </w:t>
      </w:r>
      <w:r w:rsidR="00110C98" w:rsidRPr="007A2C18">
        <w:rPr>
          <w:rFonts w:ascii="Arial" w:hAnsi="Arial" w:cs="Arial"/>
          <w:sz w:val="24"/>
          <w:szCs w:val="24"/>
        </w:rPr>
        <w:t>a ser negociada</w:t>
      </w:r>
      <w:r w:rsidR="00F45789" w:rsidRPr="007A2C18">
        <w:rPr>
          <w:rFonts w:ascii="Arial" w:hAnsi="Arial" w:cs="Arial"/>
          <w:sz w:val="24"/>
          <w:szCs w:val="24"/>
        </w:rPr>
        <w:t xml:space="preserve"> </w:t>
      </w:r>
      <w:r w:rsidR="00396EEA" w:rsidRPr="007A2C18">
        <w:rPr>
          <w:rFonts w:ascii="Arial" w:hAnsi="Arial" w:cs="Arial"/>
          <w:sz w:val="24"/>
          <w:szCs w:val="24"/>
        </w:rPr>
        <w:t>por empregado, as Entidades Sindicais, por intermédio da CONTEC.</w:t>
      </w:r>
    </w:p>
    <w:p w:rsidR="00396EEA" w:rsidRPr="007A2C18" w:rsidRDefault="00396EEA" w:rsidP="00745966">
      <w:pPr>
        <w:jc w:val="both"/>
        <w:rPr>
          <w:rFonts w:ascii="Arial" w:hAnsi="Arial" w:cs="Arial"/>
          <w:sz w:val="24"/>
          <w:szCs w:val="24"/>
        </w:rPr>
      </w:pPr>
      <w:r w:rsidRPr="007A2C18">
        <w:rPr>
          <w:rFonts w:ascii="Arial" w:hAnsi="Arial" w:cs="Arial"/>
          <w:b/>
          <w:sz w:val="24"/>
          <w:szCs w:val="24"/>
        </w:rPr>
        <w:t>Parágrafo Primeiro</w:t>
      </w:r>
      <w:r w:rsidRPr="007A2C18">
        <w:rPr>
          <w:rFonts w:ascii="Arial" w:hAnsi="Arial" w:cs="Arial"/>
          <w:sz w:val="24"/>
          <w:szCs w:val="24"/>
        </w:rPr>
        <w:t xml:space="preserve"> - A presente contribuição é única e específica, não guardando qualquer relação com as contribuições sindicais descontadas pelas Empresas de crédito dos seus empregados; e,</w:t>
      </w:r>
    </w:p>
    <w:p w:rsidR="00396EEA" w:rsidRDefault="00396EEA" w:rsidP="00745966">
      <w:pPr>
        <w:jc w:val="both"/>
        <w:rPr>
          <w:rFonts w:ascii="Arial" w:hAnsi="Arial" w:cs="Arial"/>
          <w:sz w:val="24"/>
          <w:szCs w:val="24"/>
        </w:rPr>
      </w:pPr>
      <w:r w:rsidRPr="007A2C18">
        <w:rPr>
          <w:rFonts w:ascii="Arial" w:hAnsi="Arial" w:cs="Arial"/>
          <w:b/>
          <w:sz w:val="24"/>
          <w:szCs w:val="24"/>
        </w:rPr>
        <w:lastRenderedPageBreak/>
        <w:t>Parágrafo Segundo</w:t>
      </w:r>
      <w:r w:rsidRPr="007A2C18">
        <w:rPr>
          <w:rFonts w:ascii="Arial" w:hAnsi="Arial" w:cs="Arial"/>
          <w:sz w:val="24"/>
          <w:szCs w:val="24"/>
        </w:rPr>
        <w:t xml:space="preserve"> - O pagamento do valor mencionado nesta Cláusula deverá ser feito até 10 (dez) dias após a assinatura da presente Convenção Coletiva de Trabalho, em conta corrente indicada pela CONTEC, a quem caberá o repasse de 20% (vinte por cento) para as Federações e 70% (setenta por cento) para os Sindicatos vinculados em igual prazo.</w:t>
      </w:r>
    </w:p>
    <w:p w:rsidR="00745966" w:rsidRPr="0045790C" w:rsidRDefault="00745966" w:rsidP="00745966">
      <w:pPr>
        <w:shd w:val="clear" w:color="auto" w:fill="FFFFFF"/>
        <w:spacing w:after="0" w:line="240" w:lineRule="auto"/>
        <w:jc w:val="both"/>
        <w:rPr>
          <w:rFonts w:ascii="Helvetica" w:eastAsia="Times New Roman" w:hAnsi="Helvetica" w:cs="Helvetica"/>
          <w:sz w:val="19"/>
          <w:szCs w:val="19"/>
          <w:lang w:eastAsia="pt-BR"/>
        </w:rPr>
      </w:pPr>
      <w:r w:rsidRPr="008767DC">
        <w:rPr>
          <w:rFonts w:ascii="Helvetica" w:eastAsia="Times New Roman" w:hAnsi="Helvetica" w:cs="Helvetica"/>
          <w:b/>
          <w:bCs/>
          <w:sz w:val="24"/>
          <w:szCs w:val="24"/>
          <w:lang w:eastAsia="pt-BR"/>
        </w:rPr>
        <w:t>CLÁUSULA 2</w:t>
      </w:r>
      <w:r w:rsidRPr="0045790C">
        <w:rPr>
          <w:rFonts w:ascii="Helvetica" w:eastAsia="Times New Roman" w:hAnsi="Helvetica" w:cs="Helvetica"/>
          <w:b/>
          <w:bCs/>
          <w:sz w:val="24"/>
          <w:szCs w:val="24"/>
          <w:lang w:eastAsia="pt-BR"/>
        </w:rPr>
        <w:t xml:space="preserve">2 - CONTRIBUIÇÃO NEGOCIAL </w:t>
      </w:r>
    </w:p>
    <w:p w:rsidR="00745966" w:rsidRPr="0045790C" w:rsidRDefault="00745966" w:rsidP="00745966">
      <w:pPr>
        <w:shd w:val="clear" w:color="auto" w:fill="FFFFFF"/>
        <w:spacing w:before="100" w:beforeAutospacing="1" w:after="100" w:afterAutospacing="1" w:line="240" w:lineRule="auto"/>
        <w:jc w:val="both"/>
        <w:rPr>
          <w:rFonts w:ascii="Helvetica" w:eastAsia="Times New Roman" w:hAnsi="Helvetica" w:cs="Helvetica"/>
          <w:sz w:val="19"/>
          <w:szCs w:val="19"/>
          <w:lang w:eastAsia="pt-BR"/>
        </w:rPr>
      </w:pPr>
      <w:r w:rsidRPr="0045790C">
        <w:rPr>
          <w:rFonts w:ascii="Helvetica" w:eastAsia="Times New Roman" w:hAnsi="Helvetica" w:cs="Helvetica"/>
          <w:sz w:val="24"/>
          <w:szCs w:val="24"/>
          <w:lang w:eastAsia="pt-BR"/>
        </w:rPr>
        <w:t>Fica instituída e considera-se válida a contribuição negocial, com fundamento na Constituição Federal. Expressamente fixada nesta Convenção Coletiva de Trabalho, aprovada em assembléias sindicais dos empregados, para custeio das entidades sindicais profissionais, em decorrência das negociações coletivas trabalhistas de data-base, a ser descontada pelos bancos nos contracheques dos empregados, nas folhas de pagamento referentes ao mês de setembro dos anos de 2021 e 2022 – mês da data-base da categoria.</w:t>
      </w:r>
    </w:p>
    <w:p w:rsidR="00745966" w:rsidRPr="007A2C18" w:rsidRDefault="00745966" w:rsidP="008767DC">
      <w:pPr>
        <w:shd w:val="clear" w:color="auto" w:fill="FFFFFF"/>
        <w:spacing w:before="100" w:beforeAutospacing="1" w:after="100" w:afterAutospacing="1" w:line="240" w:lineRule="auto"/>
        <w:rPr>
          <w:rFonts w:ascii="Arial" w:hAnsi="Arial" w:cs="Arial"/>
          <w:sz w:val="24"/>
          <w:szCs w:val="24"/>
        </w:rPr>
      </w:pPr>
      <w:r w:rsidRPr="0045790C">
        <w:rPr>
          <w:rFonts w:ascii="Helvetica" w:eastAsia="Times New Roman" w:hAnsi="Helvetica" w:cs="Helvetica"/>
          <w:b/>
          <w:bCs/>
          <w:sz w:val="24"/>
          <w:szCs w:val="24"/>
          <w:lang w:eastAsia="pt-BR"/>
        </w:rPr>
        <w:t>Parágrafo primeiro</w:t>
      </w:r>
      <w:r w:rsidRPr="0045790C">
        <w:rPr>
          <w:rFonts w:ascii="Helvetica" w:eastAsia="Times New Roman" w:hAnsi="Helvetica" w:cs="Helvetica"/>
          <w:sz w:val="24"/>
          <w:szCs w:val="24"/>
          <w:lang w:eastAsia="pt-BR"/>
        </w:rPr>
        <w:t> – Os valores descontados dos empregados serão distribuídos pelo banco entre as entidades, na seguinte proporção:</w:t>
      </w:r>
      <w:r w:rsidRPr="008767DC">
        <w:rPr>
          <w:rFonts w:ascii="Helvetica" w:eastAsia="Times New Roman" w:hAnsi="Helvetica" w:cs="Helvetica"/>
          <w:sz w:val="24"/>
          <w:szCs w:val="24"/>
          <w:lang w:eastAsia="pt-BR"/>
        </w:rPr>
        <w:br/>
        <w:t>a) 70% para o Sindicato</w:t>
      </w:r>
      <w:r w:rsidRPr="008767DC">
        <w:rPr>
          <w:rFonts w:ascii="Helvetica" w:eastAsia="Times New Roman" w:hAnsi="Helvetica" w:cs="Helvetica"/>
          <w:sz w:val="24"/>
          <w:szCs w:val="24"/>
          <w:lang w:eastAsia="pt-BR"/>
        </w:rPr>
        <w:br/>
      </w:r>
      <w:r w:rsidRPr="0045790C">
        <w:rPr>
          <w:rFonts w:ascii="Helvetica" w:eastAsia="Times New Roman" w:hAnsi="Helvetica" w:cs="Helvetica"/>
          <w:sz w:val="24"/>
          <w:szCs w:val="24"/>
          <w:lang w:eastAsia="pt-BR"/>
        </w:rPr>
        <w:t>b) 15% para a Federação;</w:t>
      </w:r>
      <w:r w:rsidRPr="008767DC">
        <w:rPr>
          <w:rFonts w:ascii="Helvetica" w:eastAsia="Times New Roman" w:hAnsi="Helvetica" w:cs="Helvetica"/>
          <w:sz w:val="24"/>
          <w:szCs w:val="24"/>
          <w:lang w:eastAsia="pt-BR"/>
        </w:rPr>
        <w:br/>
      </w:r>
      <w:r w:rsidRPr="0045790C">
        <w:rPr>
          <w:rFonts w:ascii="Helvetica" w:eastAsia="Times New Roman" w:hAnsi="Helvetica" w:cs="Helvetica"/>
          <w:sz w:val="24"/>
          <w:szCs w:val="24"/>
          <w:lang w:eastAsia="pt-BR"/>
        </w:rPr>
        <w:t>c) 10% para a Contec; e</w:t>
      </w:r>
      <w:r w:rsidRPr="0045790C">
        <w:rPr>
          <w:rFonts w:ascii="Helvetica" w:eastAsia="Times New Roman" w:hAnsi="Helvetica" w:cs="Helvetica"/>
          <w:sz w:val="24"/>
          <w:szCs w:val="24"/>
          <w:lang w:eastAsia="pt-BR"/>
        </w:rPr>
        <w:br/>
        <w:t>d) 5%  para a Central Sindical</w:t>
      </w:r>
      <w:r w:rsidRPr="008767DC">
        <w:rPr>
          <w:rFonts w:ascii="Helvetica" w:eastAsia="Times New Roman" w:hAnsi="Helvetica" w:cs="Helvetica"/>
          <w:sz w:val="24"/>
          <w:szCs w:val="24"/>
          <w:lang w:eastAsia="pt-BR"/>
        </w:rPr>
        <w:t>.</w:t>
      </w:r>
      <w:r w:rsidRPr="0045790C">
        <w:rPr>
          <w:rFonts w:ascii="Helvetica" w:eastAsia="Times New Roman" w:hAnsi="Helvetica" w:cs="Helvetica"/>
          <w:sz w:val="24"/>
          <w:szCs w:val="24"/>
          <w:lang w:eastAsia="pt-BR"/>
        </w:rPr>
        <w:br/>
      </w:r>
      <w:r w:rsidRPr="0045790C">
        <w:rPr>
          <w:rFonts w:ascii="Helvetica" w:eastAsia="Times New Roman" w:hAnsi="Helvetica" w:cs="Helvetica"/>
          <w:b/>
          <w:bCs/>
          <w:sz w:val="24"/>
          <w:szCs w:val="24"/>
          <w:lang w:eastAsia="pt-BR"/>
        </w:rPr>
        <w:t>Parágrafo segundo</w:t>
      </w:r>
      <w:r w:rsidRPr="0045790C">
        <w:rPr>
          <w:rFonts w:ascii="Helvetica" w:eastAsia="Times New Roman" w:hAnsi="Helvetica" w:cs="Helvetica"/>
          <w:sz w:val="24"/>
          <w:szCs w:val="24"/>
          <w:lang w:eastAsia="pt-BR"/>
        </w:rPr>
        <w:t> – Os valores serão creditados diretamente em favor de cada entidade sindical, em suas contas correntes indicadas, no prazo de 10 (dez) dias úteis após o desconto.</w:t>
      </w:r>
    </w:p>
    <w:p w:rsidR="00286D35" w:rsidRPr="007A2C18" w:rsidRDefault="00E23159" w:rsidP="00745966">
      <w:pPr>
        <w:jc w:val="both"/>
        <w:rPr>
          <w:rFonts w:ascii="Arial" w:hAnsi="Arial" w:cs="Arial"/>
          <w:b/>
          <w:sz w:val="24"/>
          <w:szCs w:val="24"/>
        </w:rPr>
      </w:pPr>
      <w:r w:rsidRPr="007A2C18">
        <w:rPr>
          <w:rFonts w:ascii="Arial" w:hAnsi="Arial" w:cs="Arial"/>
          <w:b/>
          <w:sz w:val="24"/>
          <w:szCs w:val="24"/>
        </w:rPr>
        <w:t>CLÁUSULA 2</w:t>
      </w:r>
      <w:r w:rsidR="00745966">
        <w:rPr>
          <w:rFonts w:ascii="Arial" w:hAnsi="Arial" w:cs="Arial"/>
          <w:b/>
          <w:sz w:val="24"/>
          <w:szCs w:val="24"/>
        </w:rPr>
        <w:t>3</w:t>
      </w:r>
      <w:r w:rsidR="00286D35" w:rsidRPr="007A2C18">
        <w:rPr>
          <w:rFonts w:ascii="Arial" w:hAnsi="Arial" w:cs="Arial"/>
          <w:b/>
          <w:sz w:val="24"/>
          <w:szCs w:val="24"/>
        </w:rPr>
        <w:t xml:space="preserve"> - ACIDENTES DE TRABALHO </w:t>
      </w:r>
    </w:p>
    <w:p w:rsidR="00286D35" w:rsidRPr="007A2C18" w:rsidRDefault="00286D35" w:rsidP="00745966">
      <w:pPr>
        <w:jc w:val="both"/>
        <w:rPr>
          <w:rFonts w:ascii="Arial" w:hAnsi="Arial" w:cs="Arial"/>
          <w:sz w:val="24"/>
          <w:szCs w:val="24"/>
        </w:rPr>
      </w:pPr>
      <w:r w:rsidRPr="007A2C18">
        <w:rPr>
          <w:rFonts w:ascii="Arial" w:hAnsi="Arial" w:cs="Arial"/>
          <w:sz w:val="24"/>
          <w:szCs w:val="24"/>
        </w:rPr>
        <w:t xml:space="preserve">A CAIXA remeterá aos sindicatos profissionais convenentes, mensalmente, cópia de todas as Comunicações de Acidentes de Trabalho – </w:t>
      </w:r>
      <w:proofErr w:type="spellStart"/>
      <w:r w:rsidRPr="007A2C18">
        <w:rPr>
          <w:rFonts w:ascii="Arial" w:hAnsi="Arial" w:cs="Arial"/>
          <w:sz w:val="24"/>
          <w:szCs w:val="24"/>
        </w:rPr>
        <w:t>CATs</w:t>
      </w:r>
      <w:proofErr w:type="spellEnd"/>
      <w:r w:rsidRPr="007A2C18">
        <w:rPr>
          <w:rFonts w:ascii="Arial" w:hAnsi="Arial" w:cs="Arial"/>
          <w:sz w:val="24"/>
          <w:szCs w:val="24"/>
        </w:rPr>
        <w:t xml:space="preserve"> e de todos os tipos de afastamentos.</w:t>
      </w:r>
    </w:p>
    <w:p w:rsidR="00A36848" w:rsidRPr="007A2C18" w:rsidRDefault="00286D35" w:rsidP="00745966">
      <w:pPr>
        <w:jc w:val="both"/>
        <w:rPr>
          <w:rFonts w:ascii="Arial" w:hAnsi="Arial" w:cs="Arial"/>
          <w:sz w:val="24"/>
          <w:szCs w:val="24"/>
        </w:rPr>
      </w:pPr>
      <w:r w:rsidRPr="007A2C18">
        <w:rPr>
          <w:rFonts w:ascii="Arial" w:hAnsi="Arial" w:cs="Arial"/>
          <w:b/>
          <w:sz w:val="24"/>
          <w:szCs w:val="24"/>
        </w:rPr>
        <w:t>Parágrafo Único</w:t>
      </w:r>
      <w:r w:rsidRPr="007A2C18">
        <w:rPr>
          <w:rFonts w:ascii="Arial" w:hAnsi="Arial" w:cs="Arial"/>
          <w:sz w:val="24"/>
          <w:szCs w:val="24"/>
        </w:rPr>
        <w:t xml:space="preserve"> – Será considerado acidente de trabalho o evento que ocorrer durante o deslocamento do empregado, entre a residência/banco e do banco/residência</w:t>
      </w:r>
      <w:r w:rsidR="00A36848" w:rsidRPr="007A2C18">
        <w:rPr>
          <w:rFonts w:ascii="Arial" w:hAnsi="Arial" w:cs="Arial"/>
          <w:sz w:val="24"/>
          <w:szCs w:val="24"/>
        </w:rPr>
        <w:t>.</w:t>
      </w:r>
    </w:p>
    <w:p w:rsidR="00A36848" w:rsidRPr="007A2C18" w:rsidRDefault="00E23159" w:rsidP="00745966">
      <w:pPr>
        <w:jc w:val="both"/>
        <w:rPr>
          <w:rFonts w:ascii="Arial" w:hAnsi="Arial" w:cs="Arial"/>
          <w:sz w:val="24"/>
          <w:szCs w:val="24"/>
        </w:rPr>
      </w:pPr>
      <w:r w:rsidRPr="007A2C18">
        <w:rPr>
          <w:rFonts w:ascii="Arial" w:hAnsi="Arial" w:cs="Arial"/>
          <w:b/>
          <w:sz w:val="24"/>
          <w:szCs w:val="24"/>
        </w:rPr>
        <w:t>CLÁUSULA 2</w:t>
      </w:r>
      <w:r w:rsidR="00745966">
        <w:rPr>
          <w:rFonts w:ascii="Arial" w:hAnsi="Arial" w:cs="Arial"/>
          <w:b/>
          <w:sz w:val="24"/>
          <w:szCs w:val="24"/>
        </w:rPr>
        <w:t>4</w:t>
      </w:r>
      <w:r w:rsidR="00A43F36" w:rsidRPr="007A2C18">
        <w:rPr>
          <w:rFonts w:ascii="Arial" w:hAnsi="Arial" w:cs="Arial"/>
          <w:b/>
          <w:sz w:val="24"/>
          <w:szCs w:val="24"/>
        </w:rPr>
        <w:t xml:space="preserve"> - </w:t>
      </w:r>
      <w:r w:rsidR="00A36848" w:rsidRPr="007A2C18">
        <w:rPr>
          <w:rFonts w:ascii="Arial" w:hAnsi="Arial" w:cs="Arial"/>
          <w:b/>
          <w:sz w:val="24"/>
          <w:szCs w:val="24"/>
        </w:rPr>
        <w:t>HOMOLOGAÇÃO DE RESCISÃO CONTRATUAL</w:t>
      </w:r>
    </w:p>
    <w:p w:rsidR="008767DC" w:rsidRDefault="00A36848" w:rsidP="00745966">
      <w:pPr>
        <w:jc w:val="both"/>
        <w:rPr>
          <w:rFonts w:ascii="Arial" w:hAnsi="Arial" w:cs="Arial"/>
          <w:sz w:val="24"/>
          <w:szCs w:val="24"/>
        </w:rPr>
      </w:pPr>
      <w:r w:rsidRPr="007A2C18">
        <w:rPr>
          <w:rFonts w:ascii="Arial" w:hAnsi="Arial" w:cs="Arial"/>
          <w:sz w:val="24"/>
          <w:szCs w:val="24"/>
        </w:rPr>
        <w:t xml:space="preserve">A CAIXA se apresentará </w:t>
      </w:r>
      <w:r w:rsidR="00A43F36" w:rsidRPr="007A2C18">
        <w:rPr>
          <w:rFonts w:ascii="Arial" w:hAnsi="Arial" w:cs="Arial"/>
          <w:sz w:val="24"/>
          <w:szCs w:val="24"/>
        </w:rPr>
        <w:t xml:space="preserve">obrigatoriamente </w:t>
      </w:r>
      <w:r w:rsidRPr="007A2C18">
        <w:rPr>
          <w:rFonts w:ascii="Arial" w:hAnsi="Arial" w:cs="Arial"/>
          <w:sz w:val="24"/>
          <w:szCs w:val="24"/>
        </w:rPr>
        <w:t>perante o Sindicato para a homologação da rescisão contratual dos empregados e pagamento das parcelas decorrentes, até o primeiro dia útil imediato ao término do contrato, ou dentro de dez dias contados da data da notificação da demissão, quando da ausência do aviso prévio, de sua indenização ou da dispensa do seu cumprimento. Fica ressalvada a hipótese de abandono de emprego.</w:t>
      </w:r>
    </w:p>
    <w:p w:rsidR="00890978" w:rsidRPr="007A2C18" w:rsidRDefault="00E23159" w:rsidP="00745966">
      <w:pPr>
        <w:jc w:val="both"/>
        <w:rPr>
          <w:rFonts w:ascii="Arial" w:hAnsi="Arial" w:cs="Arial"/>
          <w:sz w:val="24"/>
          <w:szCs w:val="24"/>
        </w:rPr>
      </w:pPr>
      <w:r w:rsidRPr="007A2C18">
        <w:rPr>
          <w:rFonts w:ascii="Arial" w:hAnsi="Arial" w:cs="Arial"/>
          <w:b/>
          <w:sz w:val="24"/>
          <w:szCs w:val="24"/>
        </w:rPr>
        <w:t>CLÁUSULA 2</w:t>
      </w:r>
      <w:r w:rsidR="00745966">
        <w:rPr>
          <w:rFonts w:ascii="Arial" w:hAnsi="Arial" w:cs="Arial"/>
          <w:b/>
          <w:sz w:val="24"/>
          <w:szCs w:val="24"/>
        </w:rPr>
        <w:t>5</w:t>
      </w:r>
      <w:r w:rsidR="00890978" w:rsidRPr="007A2C18">
        <w:rPr>
          <w:rFonts w:ascii="Arial" w:hAnsi="Arial" w:cs="Arial"/>
          <w:b/>
          <w:sz w:val="24"/>
          <w:szCs w:val="24"/>
        </w:rPr>
        <w:t xml:space="preserve"> - NEGOCIAÇÃO EXCLUSIVA COM O SINDICATO DA CATEGORIA BANCÁRIA</w:t>
      </w:r>
    </w:p>
    <w:p w:rsidR="00890978" w:rsidRPr="007A2C18" w:rsidRDefault="00890978" w:rsidP="00745966">
      <w:pPr>
        <w:jc w:val="both"/>
        <w:rPr>
          <w:rFonts w:ascii="Arial" w:hAnsi="Arial" w:cs="Arial"/>
          <w:sz w:val="24"/>
          <w:szCs w:val="24"/>
        </w:rPr>
      </w:pPr>
      <w:r w:rsidRPr="007A2C18">
        <w:rPr>
          <w:rFonts w:ascii="Arial" w:hAnsi="Arial" w:cs="Arial"/>
          <w:sz w:val="24"/>
          <w:szCs w:val="24"/>
        </w:rPr>
        <w:t>As partes ajustam entre si que todas as negociações serão exclusiva com os sindicatos categoria bancária.</w:t>
      </w:r>
    </w:p>
    <w:p w:rsidR="00890978" w:rsidRPr="007A2C18" w:rsidRDefault="00E23159" w:rsidP="00745966">
      <w:pPr>
        <w:jc w:val="both"/>
        <w:rPr>
          <w:rFonts w:ascii="Arial" w:hAnsi="Arial" w:cs="Arial"/>
          <w:b/>
          <w:sz w:val="24"/>
          <w:szCs w:val="24"/>
        </w:rPr>
      </w:pPr>
      <w:r w:rsidRPr="007A2C18">
        <w:rPr>
          <w:rFonts w:ascii="Arial" w:hAnsi="Arial" w:cs="Arial"/>
          <w:b/>
          <w:sz w:val="24"/>
          <w:szCs w:val="24"/>
        </w:rPr>
        <w:lastRenderedPageBreak/>
        <w:t>CLÁUSULA 2</w:t>
      </w:r>
      <w:r w:rsidR="00745966">
        <w:rPr>
          <w:rFonts w:ascii="Arial" w:hAnsi="Arial" w:cs="Arial"/>
          <w:b/>
          <w:sz w:val="24"/>
          <w:szCs w:val="24"/>
        </w:rPr>
        <w:t>6</w:t>
      </w:r>
      <w:r w:rsidR="00890978" w:rsidRPr="007A2C18">
        <w:rPr>
          <w:rFonts w:ascii="Arial" w:hAnsi="Arial" w:cs="Arial"/>
          <w:b/>
          <w:sz w:val="24"/>
          <w:szCs w:val="24"/>
        </w:rPr>
        <w:t xml:space="preserve"> - ABRANGÊNCIA DO ACORDO COLETIVO DE TRABALHO</w:t>
      </w:r>
    </w:p>
    <w:p w:rsidR="00890978" w:rsidRPr="007A2C18" w:rsidRDefault="00890978" w:rsidP="00745966">
      <w:pPr>
        <w:jc w:val="both"/>
        <w:rPr>
          <w:rFonts w:ascii="Arial" w:hAnsi="Arial" w:cs="Arial"/>
          <w:sz w:val="24"/>
          <w:szCs w:val="24"/>
        </w:rPr>
      </w:pPr>
      <w:r w:rsidRPr="007A2C18">
        <w:rPr>
          <w:rFonts w:ascii="Arial" w:hAnsi="Arial" w:cs="Arial"/>
          <w:sz w:val="24"/>
          <w:szCs w:val="24"/>
        </w:rPr>
        <w:t>O Acordo Coletivo de Trabalho será aplicado para todos os funcionários, independente da sua escolaridade e remuneração.</w:t>
      </w:r>
    </w:p>
    <w:p w:rsidR="00890978" w:rsidRPr="007A2C18" w:rsidRDefault="00E23159" w:rsidP="00745966">
      <w:pPr>
        <w:jc w:val="both"/>
        <w:rPr>
          <w:rFonts w:ascii="Arial" w:hAnsi="Arial" w:cs="Arial"/>
          <w:b/>
          <w:sz w:val="24"/>
          <w:szCs w:val="24"/>
        </w:rPr>
      </w:pPr>
      <w:r w:rsidRPr="007A2C18">
        <w:rPr>
          <w:rFonts w:ascii="Arial" w:hAnsi="Arial" w:cs="Arial"/>
          <w:b/>
          <w:sz w:val="24"/>
          <w:szCs w:val="24"/>
        </w:rPr>
        <w:t>CLÁUSULA 2</w:t>
      </w:r>
      <w:r w:rsidR="00745966">
        <w:rPr>
          <w:rFonts w:ascii="Arial" w:hAnsi="Arial" w:cs="Arial"/>
          <w:b/>
          <w:sz w:val="24"/>
          <w:szCs w:val="24"/>
        </w:rPr>
        <w:t>7</w:t>
      </w:r>
      <w:r w:rsidRPr="007A2C18">
        <w:rPr>
          <w:rFonts w:ascii="Arial" w:hAnsi="Arial" w:cs="Arial"/>
          <w:b/>
          <w:sz w:val="24"/>
          <w:szCs w:val="24"/>
        </w:rPr>
        <w:t xml:space="preserve"> </w:t>
      </w:r>
      <w:r w:rsidR="00890978" w:rsidRPr="007A2C18">
        <w:rPr>
          <w:rFonts w:ascii="Arial" w:hAnsi="Arial" w:cs="Arial"/>
          <w:b/>
          <w:sz w:val="24"/>
          <w:szCs w:val="24"/>
        </w:rPr>
        <w:t>- VIGÊNCIA</w:t>
      </w:r>
    </w:p>
    <w:p w:rsidR="00890978" w:rsidRPr="007A2C18" w:rsidRDefault="00890978" w:rsidP="00745966">
      <w:pPr>
        <w:jc w:val="both"/>
        <w:rPr>
          <w:rFonts w:ascii="Arial" w:hAnsi="Arial" w:cs="Arial"/>
          <w:sz w:val="24"/>
          <w:szCs w:val="24"/>
        </w:rPr>
      </w:pPr>
      <w:r w:rsidRPr="007A2C18">
        <w:rPr>
          <w:rFonts w:ascii="Arial" w:hAnsi="Arial" w:cs="Arial"/>
          <w:sz w:val="24"/>
          <w:szCs w:val="24"/>
        </w:rPr>
        <w:t>As cláusulas do presente Acordo terão v</w:t>
      </w:r>
      <w:r w:rsidR="00306B78" w:rsidRPr="007A2C18">
        <w:rPr>
          <w:rFonts w:ascii="Arial" w:hAnsi="Arial" w:cs="Arial"/>
          <w:sz w:val="24"/>
          <w:szCs w:val="24"/>
        </w:rPr>
        <w:t>igência no período de 1º/09/2020 a 31/08/2021/22</w:t>
      </w:r>
      <w:r w:rsidRPr="007A2C18">
        <w:rPr>
          <w:rFonts w:ascii="Arial" w:hAnsi="Arial" w:cs="Arial"/>
          <w:sz w:val="24"/>
          <w:szCs w:val="24"/>
        </w:rPr>
        <w:t xml:space="preserve">. Para que produza seus efeitos jurídicos e legais, as partes assinam este Instrumento em </w:t>
      </w:r>
      <w:proofErr w:type="gramStart"/>
      <w:r w:rsidRPr="007A2C18">
        <w:rPr>
          <w:rFonts w:ascii="Arial" w:hAnsi="Arial" w:cs="Arial"/>
          <w:sz w:val="24"/>
          <w:szCs w:val="24"/>
        </w:rPr>
        <w:t>4</w:t>
      </w:r>
      <w:proofErr w:type="gramEnd"/>
      <w:r w:rsidRPr="007A2C18">
        <w:rPr>
          <w:rFonts w:ascii="Arial" w:hAnsi="Arial" w:cs="Arial"/>
          <w:sz w:val="24"/>
          <w:szCs w:val="24"/>
        </w:rPr>
        <w:t xml:space="preserve"> (quatro) vias de igual teor e forma, devendo uma via ser depositada no Ministério do Trabalho e Emprego.</w:t>
      </w:r>
    </w:p>
    <w:p w:rsidR="00E23159" w:rsidRDefault="00890978" w:rsidP="00745966">
      <w:pPr>
        <w:jc w:val="both"/>
        <w:rPr>
          <w:rFonts w:ascii="Arial" w:hAnsi="Arial" w:cs="Arial"/>
          <w:sz w:val="24"/>
          <w:szCs w:val="24"/>
        </w:rPr>
      </w:pPr>
      <w:r w:rsidRPr="007A2C18">
        <w:rPr>
          <w:rFonts w:ascii="Arial" w:hAnsi="Arial" w:cs="Arial"/>
          <w:b/>
          <w:sz w:val="24"/>
          <w:szCs w:val="24"/>
        </w:rPr>
        <w:t>Parágrafo Único</w:t>
      </w:r>
      <w:r w:rsidRPr="007A2C18">
        <w:rPr>
          <w:rFonts w:ascii="Arial" w:hAnsi="Arial" w:cs="Arial"/>
          <w:sz w:val="24"/>
          <w:szCs w:val="24"/>
        </w:rPr>
        <w:t>- Fica garantida a extensão da vigência do presente acordo,</w:t>
      </w:r>
      <w:r w:rsidR="00C4709C">
        <w:rPr>
          <w:rFonts w:ascii="Arial" w:hAnsi="Arial" w:cs="Arial"/>
          <w:sz w:val="24"/>
          <w:szCs w:val="24"/>
        </w:rPr>
        <w:t xml:space="preserve"> até que novo ACT seja assinado.</w:t>
      </w:r>
    </w:p>
    <w:p w:rsidR="001F150E" w:rsidRPr="00D254C2" w:rsidRDefault="001F150E" w:rsidP="00745966">
      <w:pPr>
        <w:jc w:val="both"/>
        <w:rPr>
          <w:rFonts w:ascii="Arial" w:hAnsi="Arial" w:cs="Arial"/>
          <w:sz w:val="32"/>
          <w:szCs w:val="32"/>
        </w:rPr>
      </w:pPr>
    </w:p>
    <w:p w:rsidR="00C4709C" w:rsidRPr="00D254C2" w:rsidRDefault="00C4709C" w:rsidP="00C4709C">
      <w:pPr>
        <w:spacing w:after="0" w:line="240" w:lineRule="auto"/>
        <w:jc w:val="center"/>
        <w:rPr>
          <w:rFonts w:ascii="Arial" w:hAnsi="Arial" w:cs="Arial"/>
          <w:sz w:val="32"/>
          <w:szCs w:val="32"/>
        </w:rPr>
      </w:pPr>
      <w:r w:rsidRPr="00D254C2">
        <w:rPr>
          <w:rFonts w:ascii="Arial" w:hAnsi="Arial" w:cs="Arial"/>
          <w:sz w:val="32"/>
          <w:szCs w:val="32"/>
        </w:rPr>
        <w:t>Comissão de Negociação dos Empregados Sul e Sudeste</w:t>
      </w:r>
    </w:p>
    <w:p w:rsidR="00C4709C" w:rsidRDefault="00C4709C" w:rsidP="00745966">
      <w:pPr>
        <w:jc w:val="both"/>
        <w:rPr>
          <w:rFonts w:ascii="Arial" w:hAnsi="Arial" w:cs="Arial"/>
          <w:sz w:val="24"/>
          <w:szCs w:val="24"/>
        </w:rPr>
      </w:pPr>
    </w:p>
    <w:p w:rsidR="00C4709C" w:rsidRDefault="00C4709C" w:rsidP="00745966">
      <w:pPr>
        <w:jc w:val="both"/>
        <w:rPr>
          <w:rFonts w:ascii="Arial" w:hAnsi="Arial" w:cs="Arial"/>
          <w:sz w:val="24"/>
          <w:szCs w:val="24"/>
        </w:rPr>
      </w:pPr>
    </w:p>
    <w:p w:rsidR="00C4709C" w:rsidRPr="007A2C18" w:rsidRDefault="00C4709C" w:rsidP="00745966">
      <w:pPr>
        <w:jc w:val="both"/>
        <w:rPr>
          <w:rFonts w:ascii="Arial" w:hAnsi="Arial" w:cs="Arial"/>
          <w:sz w:val="24"/>
          <w:szCs w:val="24"/>
        </w:rPr>
      </w:pPr>
    </w:p>
    <w:p w:rsidR="00E23159" w:rsidRPr="007A2C18" w:rsidRDefault="00E23159" w:rsidP="00745966">
      <w:pPr>
        <w:jc w:val="both"/>
        <w:rPr>
          <w:rFonts w:ascii="Arial" w:hAnsi="Arial" w:cs="Arial"/>
          <w:sz w:val="24"/>
          <w:szCs w:val="24"/>
        </w:rPr>
      </w:pPr>
    </w:p>
    <w:sectPr w:rsidR="00E23159" w:rsidRPr="007A2C18" w:rsidSect="00A02CE3">
      <w:footerReference w:type="default" r:id="rId6"/>
      <w:pgSz w:w="11906" w:h="16838"/>
      <w:pgMar w:top="993" w:right="991"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A15" w:rsidRDefault="00C15A15" w:rsidP="006647D3">
      <w:pPr>
        <w:spacing w:after="0" w:line="240" w:lineRule="auto"/>
      </w:pPr>
      <w:r>
        <w:separator/>
      </w:r>
    </w:p>
  </w:endnote>
  <w:endnote w:type="continuationSeparator" w:id="1">
    <w:p w:rsidR="00C15A15" w:rsidRDefault="00C15A15" w:rsidP="00664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016202"/>
      <w:docPartObj>
        <w:docPartGallery w:val="Page Numbers (Bottom of Page)"/>
        <w:docPartUnique/>
      </w:docPartObj>
    </w:sdtPr>
    <w:sdtEndPr>
      <w:rPr>
        <w:b/>
      </w:rPr>
    </w:sdtEndPr>
    <w:sdtContent>
      <w:p w:rsidR="006647D3" w:rsidRPr="007443EB" w:rsidRDefault="00DE7ADF">
        <w:pPr>
          <w:pStyle w:val="Rodap"/>
          <w:jc w:val="center"/>
          <w:rPr>
            <w:b/>
          </w:rPr>
        </w:pPr>
        <w:r w:rsidRPr="007443EB">
          <w:rPr>
            <w:b/>
          </w:rPr>
          <w:fldChar w:fldCharType="begin"/>
        </w:r>
        <w:r w:rsidR="006647D3" w:rsidRPr="007443EB">
          <w:rPr>
            <w:b/>
          </w:rPr>
          <w:instrText>PAGE   \* MERGEFORMAT</w:instrText>
        </w:r>
        <w:r w:rsidRPr="007443EB">
          <w:rPr>
            <w:b/>
          </w:rPr>
          <w:fldChar w:fldCharType="separate"/>
        </w:r>
        <w:r w:rsidR="00A7474F">
          <w:rPr>
            <w:b/>
            <w:noProof/>
          </w:rPr>
          <w:t>7</w:t>
        </w:r>
        <w:r w:rsidRPr="007443EB">
          <w:rPr>
            <w:b/>
          </w:rPr>
          <w:fldChar w:fldCharType="end"/>
        </w:r>
      </w:p>
    </w:sdtContent>
  </w:sdt>
  <w:p w:rsidR="006647D3" w:rsidRDefault="006647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A15" w:rsidRDefault="00C15A15" w:rsidP="006647D3">
      <w:pPr>
        <w:spacing w:after="0" w:line="240" w:lineRule="auto"/>
      </w:pPr>
      <w:r>
        <w:separator/>
      </w:r>
    </w:p>
  </w:footnote>
  <w:footnote w:type="continuationSeparator" w:id="1">
    <w:p w:rsidR="00C15A15" w:rsidRDefault="00C15A15" w:rsidP="006647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C1954"/>
    <w:rsid w:val="00024700"/>
    <w:rsid w:val="00092732"/>
    <w:rsid w:val="000D4317"/>
    <w:rsid w:val="000E5116"/>
    <w:rsid w:val="001039ED"/>
    <w:rsid w:val="00110C98"/>
    <w:rsid w:val="00143D27"/>
    <w:rsid w:val="001775AC"/>
    <w:rsid w:val="001C4850"/>
    <w:rsid w:val="001F150E"/>
    <w:rsid w:val="00215D98"/>
    <w:rsid w:val="00276039"/>
    <w:rsid w:val="0027657C"/>
    <w:rsid w:val="00283183"/>
    <w:rsid w:val="00286D35"/>
    <w:rsid w:val="002B0FA5"/>
    <w:rsid w:val="002D5D90"/>
    <w:rsid w:val="002E60D4"/>
    <w:rsid w:val="002E6F85"/>
    <w:rsid w:val="002F685B"/>
    <w:rsid w:val="00306B78"/>
    <w:rsid w:val="0031052B"/>
    <w:rsid w:val="00396EEA"/>
    <w:rsid w:val="003B3C0C"/>
    <w:rsid w:val="003D6719"/>
    <w:rsid w:val="003F4405"/>
    <w:rsid w:val="0042131A"/>
    <w:rsid w:val="00431899"/>
    <w:rsid w:val="004B2EB8"/>
    <w:rsid w:val="004F3A33"/>
    <w:rsid w:val="005816EB"/>
    <w:rsid w:val="005D4732"/>
    <w:rsid w:val="005E156B"/>
    <w:rsid w:val="005F440E"/>
    <w:rsid w:val="00600C53"/>
    <w:rsid w:val="006105A3"/>
    <w:rsid w:val="00611D5F"/>
    <w:rsid w:val="006128DC"/>
    <w:rsid w:val="00636B9D"/>
    <w:rsid w:val="00641423"/>
    <w:rsid w:val="006647D3"/>
    <w:rsid w:val="00676DBD"/>
    <w:rsid w:val="006907BF"/>
    <w:rsid w:val="006C3C11"/>
    <w:rsid w:val="006C3F43"/>
    <w:rsid w:val="006F25FA"/>
    <w:rsid w:val="007073AA"/>
    <w:rsid w:val="00715B1A"/>
    <w:rsid w:val="007443EB"/>
    <w:rsid w:val="00745966"/>
    <w:rsid w:val="00756874"/>
    <w:rsid w:val="00777C4B"/>
    <w:rsid w:val="00795A49"/>
    <w:rsid w:val="007A2C18"/>
    <w:rsid w:val="00807BB5"/>
    <w:rsid w:val="0084057F"/>
    <w:rsid w:val="00841B84"/>
    <w:rsid w:val="00862564"/>
    <w:rsid w:val="00870741"/>
    <w:rsid w:val="008767DC"/>
    <w:rsid w:val="00886DDD"/>
    <w:rsid w:val="00890978"/>
    <w:rsid w:val="00894806"/>
    <w:rsid w:val="008A74EA"/>
    <w:rsid w:val="008B6CDB"/>
    <w:rsid w:val="008C37A9"/>
    <w:rsid w:val="008E573C"/>
    <w:rsid w:val="00950B47"/>
    <w:rsid w:val="009966A3"/>
    <w:rsid w:val="009C2A57"/>
    <w:rsid w:val="009E1F15"/>
    <w:rsid w:val="009F6FAF"/>
    <w:rsid w:val="00A02CE3"/>
    <w:rsid w:val="00A34A46"/>
    <w:rsid w:val="00A36848"/>
    <w:rsid w:val="00A4379B"/>
    <w:rsid w:val="00A43F36"/>
    <w:rsid w:val="00A600D1"/>
    <w:rsid w:val="00A7474F"/>
    <w:rsid w:val="00AA5479"/>
    <w:rsid w:val="00AA5893"/>
    <w:rsid w:val="00AB4705"/>
    <w:rsid w:val="00AC02D1"/>
    <w:rsid w:val="00AD7DA5"/>
    <w:rsid w:val="00AF1A07"/>
    <w:rsid w:val="00B36F41"/>
    <w:rsid w:val="00B40B6C"/>
    <w:rsid w:val="00B53E48"/>
    <w:rsid w:val="00B62FB8"/>
    <w:rsid w:val="00BB5569"/>
    <w:rsid w:val="00BB73F7"/>
    <w:rsid w:val="00BD1899"/>
    <w:rsid w:val="00C05DE8"/>
    <w:rsid w:val="00C15A15"/>
    <w:rsid w:val="00C4709C"/>
    <w:rsid w:val="00C517D6"/>
    <w:rsid w:val="00C55693"/>
    <w:rsid w:val="00CA0AE6"/>
    <w:rsid w:val="00CE770C"/>
    <w:rsid w:val="00D254C2"/>
    <w:rsid w:val="00D31A29"/>
    <w:rsid w:val="00D431EF"/>
    <w:rsid w:val="00D53151"/>
    <w:rsid w:val="00D77FB4"/>
    <w:rsid w:val="00D87386"/>
    <w:rsid w:val="00DD6BA9"/>
    <w:rsid w:val="00DE1B1B"/>
    <w:rsid w:val="00DE7ADF"/>
    <w:rsid w:val="00E23159"/>
    <w:rsid w:val="00E43EB2"/>
    <w:rsid w:val="00E538FB"/>
    <w:rsid w:val="00E63322"/>
    <w:rsid w:val="00E84668"/>
    <w:rsid w:val="00EB34BD"/>
    <w:rsid w:val="00EB4B21"/>
    <w:rsid w:val="00EF006D"/>
    <w:rsid w:val="00F0515A"/>
    <w:rsid w:val="00F11D3E"/>
    <w:rsid w:val="00F45789"/>
    <w:rsid w:val="00F566AE"/>
    <w:rsid w:val="00F97A3C"/>
    <w:rsid w:val="00FC1954"/>
    <w:rsid w:val="00FC19B5"/>
    <w:rsid w:val="00FC47F2"/>
    <w:rsid w:val="00FF53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C19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1954"/>
    <w:rPr>
      <w:rFonts w:ascii="Tahoma" w:hAnsi="Tahoma" w:cs="Tahoma"/>
      <w:sz w:val="16"/>
      <w:szCs w:val="16"/>
    </w:rPr>
  </w:style>
  <w:style w:type="paragraph" w:styleId="Cabealho">
    <w:name w:val="header"/>
    <w:basedOn w:val="Normal"/>
    <w:link w:val="CabealhoChar"/>
    <w:uiPriority w:val="99"/>
    <w:unhideWhenUsed/>
    <w:rsid w:val="006647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47D3"/>
  </w:style>
  <w:style w:type="paragraph" w:styleId="Rodap">
    <w:name w:val="footer"/>
    <w:basedOn w:val="Normal"/>
    <w:link w:val="RodapChar"/>
    <w:uiPriority w:val="99"/>
    <w:unhideWhenUsed/>
    <w:rsid w:val="006647D3"/>
    <w:pPr>
      <w:tabs>
        <w:tab w:val="center" w:pos="4252"/>
        <w:tab w:val="right" w:pos="8504"/>
      </w:tabs>
      <w:spacing w:after="0" w:line="240" w:lineRule="auto"/>
    </w:pPr>
  </w:style>
  <w:style w:type="character" w:customStyle="1" w:styleId="RodapChar">
    <w:name w:val="Rodapé Char"/>
    <w:basedOn w:val="Fontepargpadro"/>
    <w:link w:val="Rodap"/>
    <w:uiPriority w:val="99"/>
    <w:rsid w:val="006647D3"/>
  </w:style>
</w:styles>
</file>

<file path=word/webSettings.xml><?xml version="1.0" encoding="utf-8"?>
<w:webSettings xmlns:r="http://schemas.openxmlformats.org/officeDocument/2006/relationships" xmlns:w="http://schemas.openxmlformats.org/wordprocessingml/2006/main">
  <w:divs>
    <w:div w:id="71651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2219</Words>
  <Characters>11984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Julcemar Patricio</cp:lastModifiedBy>
  <cp:revision>2</cp:revision>
  <dcterms:created xsi:type="dcterms:W3CDTF">2020-07-15T01:43:00Z</dcterms:created>
  <dcterms:modified xsi:type="dcterms:W3CDTF">2020-07-15T01:43:00Z</dcterms:modified>
</cp:coreProperties>
</file>